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bookmarkStart w:id="0" w:name="_GoBack"/>
      <w:bookmarkEnd w:id="0"/>
      <w:r w:rsidRPr="00DB5C1C">
        <w:rPr>
          <w:rFonts w:asciiTheme="minorHAnsi" w:hAnsiTheme="minorHAnsi" w:cstheme="minorHAnsi"/>
          <w:b/>
          <w:color w:val="000000" w:themeColor="text1"/>
          <w:szCs w:val="24"/>
          <w:u w:color="000000" w:themeColor="text1"/>
        </w:rPr>
        <w:t>Loving Our Neighbors</w:t>
      </w:r>
    </w:p>
    <w:p w:rsidR="00281676" w:rsidRDefault="00281676" w:rsidP="00281676">
      <w:pPr>
        <w:ind w:left="0" w:firstLine="0"/>
        <w:jc w:val="center"/>
        <w:rPr>
          <w:rFonts w:ascii="Calibri" w:hAnsi="Calibri"/>
          <w:b/>
          <w:szCs w:val="24"/>
        </w:rPr>
      </w:pPr>
      <w:r w:rsidRPr="00281676">
        <w:rPr>
          <w:rFonts w:ascii="Calibri" w:hAnsi="Calibri"/>
          <w:b/>
          <w:szCs w:val="24"/>
        </w:rPr>
        <w:t>A Love Only God Could Inspire</w:t>
      </w:r>
    </w:p>
    <w:p w:rsidR="00281676" w:rsidRPr="00281676" w:rsidRDefault="00281676" w:rsidP="00281676">
      <w:pPr>
        <w:ind w:left="0" w:firstLine="0"/>
        <w:jc w:val="center"/>
        <w:rPr>
          <w:rFonts w:ascii="Calibri" w:hAnsi="Calibri"/>
          <w:b/>
          <w:szCs w:val="24"/>
        </w:rPr>
      </w:pPr>
      <w:r w:rsidRPr="00281676">
        <w:rPr>
          <w:rFonts w:ascii="Calibri" w:hAnsi="Calibri"/>
          <w:b/>
          <w:szCs w:val="24"/>
        </w:rPr>
        <w:t xml:space="preserve">God’s Surprising Love </w:t>
      </w:r>
    </w:p>
    <w:p w:rsidR="00281676" w:rsidRPr="00281676" w:rsidRDefault="00281676" w:rsidP="00281676">
      <w:pPr>
        <w:pStyle w:val="ListParagraph"/>
        <w:numPr>
          <w:ilvl w:val="0"/>
          <w:numId w:val="40"/>
        </w:numPr>
        <w:overflowPunct/>
        <w:autoSpaceDE/>
        <w:autoSpaceDN/>
        <w:adjustRightInd/>
        <w:spacing w:before="240"/>
        <w:ind w:left="180" w:hanging="180"/>
        <w:contextualSpacing w:val="0"/>
        <w:textAlignment w:val="auto"/>
        <w:rPr>
          <w:rFonts w:ascii="Calibri" w:hAnsi="Calibri"/>
          <w:szCs w:val="24"/>
        </w:rPr>
      </w:pPr>
      <w:r w:rsidRPr="00281676">
        <w:rPr>
          <w:rFonts w:ascii="Calibri" w:hAnsi="Calibri"/>
          <w:szCs w:val="24"/>
        </w:rPr>
        <w:t>Top Ten Background Facts to Understand Hosea Better</w:t>
      </w:r>
    </w:p>
    <w:p w:rsidR="00281676" w:rsidRPr="00281676" w:rsidRDefault="00281676" w:rsidP="00281676">
      <w:pPr>
        <w:spacing w:before="240"/>
        <w:ind w:left="540" w:hanging="270"/>
        <w:rPr>
          <w:rFonts w:ascii="Calibri" w:hAnsi="Calibri"/>
          <w:szCs w:val="24"/>
        </w:rPr>
      </w:pPr>
      <w:r w:rsidRPr="00281676">
        <w:rPr>
          <w:rFonts w:ascii="Calibri" w:hAnsi="Calibri"/>
          <w:szCs w:val="24"/>
        </w:rPr>
        <w:t xml:space="preserve">1. Go to </w:t>
      </w:r>
      <w:hyperlink r:id="rId8" w:history="1">
        <w:r w:rsidRPr="00281676">
          <w:rPr>
            <w:rFonts w:ascii="Calibri" w:hAnsi="Calibri"/>
            <w:szCs w:val="24"/>
            <w:u w:val="single"/>
          </w:rPr>
          <w:t>www.faithlafayette.org\hosea</w:t>
        </w:r>
      </w:hyperlink>
      <w:r w:rsidRPr="00281676">
        <w:rPr>
          <w:rFonts w:ascii="Calibri" w:hAnsi="Calibri"/>
          <w:szCs w:val="24"/>
        </w:rPr>
        <w:t xml:space="preserve"> to go much deeper into the study of Hosea.</w:t>
      </w:r>
    </w:p>
    <w:p w:rsidR="00281676" w:rsidRPr="00281676" w:rsidRDefault="00281676" w:rsidP="00281676">
      <w:pPr>
        <w:spacing w:before="240"/>
        <w:ind w:left="540" w:hanging="270"/>
        <w:rPr>
          <w:rFonts w:ascii="Calibri" w:hAnsi="Calibri"/>
          <w:szCs w:val="24"/>
        </w:rPr>
      </w:pPr>
      <w:r w:rsidRPr="00281676">
        <w:rPr>
          <w:rFonts w:ascii="Calibri" w:hAnsi="Calibri"/>
          <w:szCs w:val="24"/>
        </w:rPr>
        <w:t xml:space="preserve">2. In 1440 BC God entered into a “covenant” with His people, Israel, in which He committed to be their only God and they would be His </w:t>
      </w:r>
      <w:r w:rsidR="00AC15C5">
        <w:rPr>
          <w:rFonts w:ascii="Calibri" w:hAnsi="Calibri"/>
          <w:szCs w:val="24"/>
        </w:rPr>
        <w:t>l</w:t>
      </w:r>
      <w:r w:rsidRPr="00281676">
        <w:rPr>
          <w:rFonts w:ascii="Calibri" w:hAnsi="Calibri"/>
          <w:szCs w:val="24"/>
        </w:rPr>
        <w:t xml:space="preserve">oyal </w:t>
      </w:r>
      <w:r w:rsidR="00AC15C5">
        <w:rPr>
          <w:rFonts w:ascii="Calibri" w:hAnsi="Calibri"/>
          <w:szCs w:val="24"/>
        </w:rPr>
        <w:t>p</w:t>
      </w:r>
      <w:r w:rsidRPr="00281676">
        <w:rPr>
          <w:rFonts w:ascii="Calibri" w:hAnsi="Calibri"/>
          <w:szCs w:val="24"/>
        </w:rPr>
        <w:t>eople to r</w:t>
      </w:r>
      <w:r w:rsidR="00BE503F">
        <w:rPr>
          <w:rFonts w:ascii="Calibri" w:hAnsi="Calibri"/>
          <w:szCs w:val="24"/>
        </w:rPr>
        <w:t>epresent Him among the nations.</w:t>
      </w:r>
      <w:r w:rsidRPr="00281676">
        <w:rPr>
          <w:rFonts w:ascii="Calibri" w:hAnsi="Calibri"/>
          <w:szCs w:val="24"/>
        </w:rPr>
        <w:t xml:space="preserve"> The Ten Commandment are a summary of this commitment between God and His People.</w:t>
      </w:r>
    </w:p>
    <w:p w:rsidR="00281676" w:rsidRPr="00281676" w:rsidRDefault="00281676" w:rsidP="00281676">
      <w:pPr>
        <w:spacing w:before="240"/>
        <w:ind w:left="540" w:hanging="270"/>
        <w:rPr>
          <w:rFonts w:ascii="Calibri" w:hAnsi="Calibri"/>
          <w:szCs w:val="24"/>
        </w:rPr>
      </w:pPr>
      <w:r w:rsidRPr="00281676">
        <w:rPr>
          <w:rFonts w:ascii="Calibri" w:hAnsi="Calibri"/>
          <w:szCs w:val="24"/>
        </w:rPr>
        <w:t>3. After Solomon’s reign, in 930 BC God’s people wrongly split into two nations—a southern kingdom called “Judah” and a northern kingdom called “Israel/Ephraim.”</w:t>
      </w:r>
    </w:p>
    <w:p w:rsidR="00281676" w:rsidRPr="00281676" w:rsidRDefault="00281676" w:rsidP="00281676">
      <w:pPr>
        <w:spacing w:before="240"/>
        <w:ind w:left="540" w:hanging="270"/>
        <w:rPr>
          <w:rFonts w:ascii="Calibri" w:hAnsi="Calibri"/>
          <w:szCs w:val="24"/>
        </w:rPr>
      </w:pPr>
      <w:r w:rsidRPr="00281676">
        <w:rPr>
          <w:rFonts w:ascii="Calibri" w:hAnsi="Calibri"/>
          <w:szCs w:val="24"/>
        </w:rPr>
        <w:t xml:space="preserve">4. The first king of Israel, Jeroboam, instituted a rival idolatrous “religion” against God’s covenant in order to consolidate his power over the people. </w:t>
      </w:r>
    </w:p>
    <w:p w:rsidR="00281676" w:rsidRPr="00281676" w:rsidRDefault="00281676" w:rsidP="00281676">
      <w:pPr>
        <w:spacing w:before="240"/>
        <w:ind w:left="540" w:hanging="270"/>
        <w:rPr>
          <w:rFonts w:ascii="Calibri" w:hAnsi="Calibri"/>
          <w:szCs w:val="24"/>
        </w:rPr>
      </w:pPr>
      <w:r w:rsidRPr="00281676">
        <w:rPr>
          <w:rFonts w:ascii="Calibri" w:hAnsi="Calibri"/>
          <w:szCs w:val="24"/>
        </w:rPr>
        <w:t>5. In his blatant disobedience to God’s covenant, starting with the first commandment to not have another god, King Jeroboam set the northern kingdom on a path of forsaking the Lord for over two hundred years.</w:t>
      </w:r>
    </w:p>
    <w:p w:rsidR="00281676" w:rsidRPr="00281676" w:rsidRDefault="00281676" w:rsidP="00281676">
      <w:pPr>
        <w:spacing w:before="240"/>
        <w:ind w:left="540" w:hanging="270"/>
        <w:rPr>
          <w:rFonts w:ascii="Calibri" w:hAnsi="Calibri"/>
          <w:szCs w:val="24"/>
        </w:rPr>
      </w:pPr>
      <w:r w:rsidRPr="00281676">
        <w:rPr>
          <w:rFonts w:ascii="Calibri" w:hAnsi="Calibri"/>
          <w:szCs w:val="24"/>
        </w:rPr>
        <w:t>6. “Idolatry” or “Spiritual Adultery” is not simply bowing down to idols but is anything we live for other than the one true God.</w:t>
      </w:r>
    </w:p>
    <w:p w:rsidR="00281676" w:rsidRPr="00281676" w:rsidRDefault="00281676" w:rsidP="00281676">
      <w:pPr>
        <w:spacing w:before="240"/>
        <w:ind w:left="540" w:hanging="270"/>
        <w:rPr>
          <w:rFonts w:ascii="Calibri" w:hAnsi="Calibri"/>
          <w:szCs w:val="24"/>
        </w:rPr>
      </w:pPr>
      <w:r w:rsidRPr="00281676">
        <w:rPr>
          <w:rFonts w:ascii="Calibri" w:hAnsi="Calibri"/>
          <w:szCs w:val="24"/>
        </w:rPr>
        <w:t>7. Prophets were God’s “covenant enforcers” to call the king, the priests, and the people to repentance— turning back to the one true God and His ways.</w:t>
      </w:r>
    </w:p>
    <w:p w:rsidR="00281676" w:rsidRPr="00281676" w:rsidRDefault="00281676" w:rsidP="00281676">
      <w:pPr>
        <w:spacing w:before="240"/>
        <w:ind w:left="540" w:hanging="270"/>
        <w:rPr>
          <w:rFonts w:ascii="Calibri" w:hAnsi="Calibri"/>
          <w:szCs w:val="24"/>
        </w:rPr>
      </w:pPr>
      <w:r w:rsidRPr="00281676">
        <w:rPr>
          <w:rFonts w:ascii="Calibri" w:hAnsi="Calibri"/>
          <w:szCs w:val="24"/>
        </w:rPr>
        <w:t xml:space="preserve">8. To us, prophets seem “bizarre.” For example, Hosea married a prostitute. The reason for the “bizarreness” is that God used his prophets not only to proclaim His word with their mouth but to display God’s message in their life. Prophets were “living parables.” </w:t>
      </w:r>
    </w:p>
    <w:p w:rsidR="00281676" w:rsidRPr="00281676" w:rsidRDefault="00281676" w:rsidP="00281676">
      <w:pPr>
        <w:spacing w:before="240"/>
        <w:ind w:left="540" w:hanging="270"/>
        <w:rPr>
          <w:rFonts w:ascii="Calibri" w:hAnsi="Calibri"/>
          <w:szCs w:val="24"/>
        </w:rPr>
      </w:pPr>
      <w:r w:rsidRPr="00281676">
        <w:rPr>
          <w:rFonts w:ascii="Calibri" w:hAnsi="Calibri"/>
          <w:szCs w:val="24"/>
        </w:rPr>
        <w:t>9. After two hundred years of idolatry, Hosea was God’s final prophet given to the northern Kingdom (750 BC) as a last call to repent before God used the nation of Assyria to destroy Israel (722 BC).</w:t>
      </w:r>
    </w:p>
    <w:p w:rsidR="00281676" w:rsidRPr="00281676" w:rsidRDefault="00281676" w:rsidP="00281676">
      <w:pPr>
        <w:spacing w:before="240"/>
        <w:ind w:left="540" w:hanging="270"/>
        <w:rPr>
          <w:rFonts w:ascii="Calibri" w:hAnsi="Calibri"/>
          <w:szCs w:val="24"/>
        </w:rPr>
      </w:pPr>
      <w:r w:rsidRPr="00281676">
        <w:rPr>
          <w:rFonts w:ascii="Calibri" w:hAnsi="Calibri"/>
          <w:szCs w:val="24"/>
        </w:rPr>
        <w:t>10. Begin with the end of Hosea (14:9)</w:t>
      </w:r>
    </w:p>
    <w:p w:rsidR="00281676" w:rsidRPr="00AC15C5" w:rsidRDefault="00281676" w:rsidP="00281676">
      <w:pPr>
        <w:spacing w:before="240"/>
        <w:ind w:left="0" w:firstLine="0"/>
        <w:rPr>
          <w:rFonts w:ascii="Calibri" w:hAnsi="Calibri"/>
          <w:i/>
          <w:szCs w:val="24"/>
        </w:rPr>
      </w:pPr>
      <w:r w:rsidRPr="00AC15C5">
        <w:rPr>
          <w:rFonts w:ascii="Calibri" w:hAnsi="Calibri"/>
          <w:b/>
          <w:szCs w:val="24"/>
        </w:rPr>
        <w:t>Hosea 14:9</w:t>
      </w:r>
      <w:r>
        <w:rPr>
          <w:rFonts w:ascii="Calibri" w:hAnsi="Calibri"/>
          <w:szCs w:val="24"/>
        </w:rPr>
        <w:t xml:space="preserve"> - </w:t>
      </w:r>
      <w:r w:rsidRPr="00AC15C5">
        <w:rPr>
          <w:rFonts w:ascii="Calibri" w:hAnsi="Calibri"/>
          <w:i/>
          <w:szCs w:val="24"/>
        </w:rPr>
        <w:t>Whoever is wise, let him understand these things; whoever is discerning, let him know them. For the ways of the Lord are right, and the righteous will walk in them, but transgressors will stumble in them</w:t>
      </w:r>
    </w:p>
    <w:p w:rsidR="00281676" w:rsidRPr="00AC15C5" w:rsidRDefault="00281676" w:rsidP="00281676">
      <w:pPr>
        <w:spacing w:before="240"/>
        <w:ind w:left="0" w:firstLine="0"/>
        <w:rPr>
          <w:rFonts w:ascii="Calibri" w:hAnsi="Calibri"/>
          <w:szCs w:val="24"/>
        </w:rPr>
      </w:pPr>
      <w:r w:rsidRPr="00AC15C5">
        <w:rPr>
          <w:rFonts w:ascii="Calibri" w:hAnsi="Calibri"/>
          <w:szCs w:val="24"/>
        </w:rPr>
        <w:t>4 aspects of God’s surprising love that should stimulate God’s people to return to Him and serve Him alone</w:t>
      </w:r>
    </w:p>
    <w:p w:rsidR="00281676" w:rsidRPr="00281676" w:rsidRDefault="00281676" w:rsidP="00281676">
      <w:pPr>
        <w:spacing w:before="240"/>
        <w:ind w:left="0" w:firstLine="0"/>
        <w:rPr>
          <w:rFonts w:ascii="Calibri" w:hAnsi="Calibri"/>
          <w:b/>
          <w:szCs w:val="24"/>
        </w:rPr>
      </w:pPr>
      <w:r w:rsidRPr="00281676">
        <w:rPr>
          <w:rFonts w:ascii="Calibri" w:hAnsi="Calibri"/>
          <w:b/>
          <w:szCs w:val="24"/>
        </w:rPr>
        <w:t>I. God’s love graciously cho</w:t>
      </w:r>
      <w:r w:rsidR="00BE503F">
        <w:rPr>
          <w:rFonts w:ascii="Calibri" w:hAnsi="Calibri"/>
          <w:b/>
          <w:szCs w:val="24"/>
        </w:rPr>
        <w:t>o</w:t>
      </w:r>
      <w:r w:rsidRPr="00281676">
        <w:rPr>
          <w:rFonts w:ascii="Calibri" w:hAnsi="Calibri"/>
          <w:b/>
          <w:szCs w:val="24"/>
        </w:rPr>
        <w:t>ses to</w:t>
      </w:r>
      <w:r w:rsidR="00AC15C5">
        <w:rPr>
          <w:rFonts w:ascii="Calibri" w:hAnsi="Calibri"/>
          <w:b/>
          <w:szCs w:val="24"/>
        </w:rPr>
        <w:t xml:space="preserve"> commit to an unfaithful people</w:t>
      </w:r>
    </w:p>
    <w:p w:rsidR="00281676" w:rsidRPr="00AC15C5" w:rsidRDefault="00281676" w:rsidP="00AC15C5">
      <w:pPr>
        <w:spacing w:before="240"/>
        <w:ind w:left="540" w:hanging="270"/>
        <w:rPr>
          <w:rFonts w:ascii="Calibri" w:hAnsi="Calibri"/>
          <w:szCs w:val="24"/>
        </w:rPr>
      </w:pPr>
      <w:r w:rsidRPr="00AC15C5">
        <w:rPr>
          <w:rFonts w:ascii="Calibri" w:hAnsi="Calibri"/>
          <w:szCs w:val="24"/>
        </w:rPr>
        <w:t>A. Hosea and Gomer—</w:t>
      </w:r>
      <w:proofErr w:type="gramStart"/>
      <w:r w:rsidRPr="00AC15C5">
        <w:rPr>
          <w:rFonts w:ascii="Calibri" w:hAnsi="Calibri"/>
          <w:szCs w:val="24"/>
        </w:rPr>
        <w:t>An</w:t>
      </w:r>
      <w:proofErr w:type="gramEnd"/>
      <w:r w:rsidRPr="00AC15C5">
        <w:rPr>
          <w:rFonts w:ascii="Calibri" w:hAnsi="Calibri"/>
          <w:szCs w:val="24"/>
        </w:rPr>
        <w:t xml:space="preserve"> Adulterous Marriage </w:t>
      </w:r>
      <w:r w:rsidR="00AC15C5">
        <w:rPr>
          <w:rFonts w:ascii="Calibri" w:hAnsi="Calibri"/>
          <w:szCs w:val="24"/>
        </w:rPr>
        <w:t>Made in Heaven</w:t>
      </w:r>
    </w:p>
    <w:p w:rsidR="00281676" w:rsidRPr="00AC15C5" w:rsidRDefault="00281676" w:rsidP="00AC15C5">
      <w:pPr>
        <w:spacing w:before="240"/>
        <w:ind w:left="540" w:hanging="270"/>
        <w:rPr>
          <w:rFonts w:ascii="Calibri" w:hAnsi="Calibri"/>
          <w:szCs w:val="24"/>
        </w:rPr>
      </w:pPr>
      <w:r w:rsidRPr="00AC15C5">
        <w:rPr>
          <w:rFonts w:ascii="Calibri" w:hAnsi="Calibri"/>
          <w:szCs w:val="24"/>
        </w:rPr>
        <w:t>B. The meaning of Hosea’s marriage—God, Himself, chose a people who were known to be unfaithful from th</w:t>
      </w:r>
      <w:r w:rsidR="00AC15C5">
        <w:rPr>
          <w:rFonts w:ascii="Calibri" w:hAnsi="Calibri"/>
          <w:szCs w:val="24"/>
        </w:rPr>
        <w:t>e beginning of the relationship</w:t>
      </w:r>
    </w:p>
    <w:p w:rsidR="00281676" w:rsidRPr="00AC15C5" w:rsidRDefault="00281676" w:rsidP="00AC15C5">
      <w:pPr>
        <w:spacing w:before="240"/>
        <w:ind w:left="540" w:hanging="270"/>
        <w:rPr>
          <w:rFonts w:ascii="Calibri" w:hAnsi="Calibri"/>
          <w:szCs w:val="24"/>
        </w:rPr>
      </w:pPr>
      <w:r w:rsidRPr="00AC15C5">
        <w:rPr>
          <w:rFonts w:ascii="Calibri" w:hAnsi="Calibri"/>
          <w:szCs w:val="24"/>
        </w:rPr>
        <w:t>C. This is the first time in Scripture where God’s covenant relationship with His peo</w:t>
      </w:r>
      <w:r w:rsidR="00AC15C5">
        <w:rPr>
          <w:rFonts w:ascii="Calibri" w:hAnsi="Calibri"/>
          <w:szCs w:val="24"/>
        </w:rPr>
        <w:t>ple is pictured as a “marriage</w:t>
      </w:r>
      <w:r w:rsidRPr="00AC15C5">
        <w:rPr>
          <w:rFonts w:ascii="Calibri" w:hAnsi="Calibri"/>
          <w:szCs w:val="24"/>
        </w:rPr>
        <w:t xml:space="preserve">” </w:t>
      </w:r>
    </w:p>
    <w:p w:rsidR="00281676" w:rsidRPr="00AC15C5" w:rsidRDefault="00281676" w:rsidP="00AC15C5">
      <w:pPr>
        <w:spacing w:before="240"/>
        <w:ind w:left="540" w:hanging="270"/>
        <w:rPr>
          <w:rFonts w:ascii="Calibri" w:hAnsi="Calibri"/>
          <w:szCs w:val="24"/>
        </w:rPr>
      </w:pPr>
      <w:r w:rsidRPr="00AC15C5">
        <w:rPr>
          <w:rFonts w:ascii="Calibri" w:hAnsi="Calibri"/>
          <w:szCs w:val="24"/>
        </w:rPr>
        <w:t>D. God’s command for Hosea to marry a prostitute is only scandalous to those who have forgotten what God has don</w:t>
      </w:r>
      <w:r w:rsidR="00AC15C5">
        <w:rPr>
          <w:rFonts w:ascii="Calibri" w:hAnsi="Calibri"/>
          <w:szCs w:val="24"/>
        </w:rPr>
        <w:t>e in His relationship with them</w:t>
      </w:r>
    </w:p>
    <w:p w:rsidR="00281676" w:rsidRPr="00281676" w:rsidRDefault="00281676" w:rsidP="00281676">
      <w:pPr>
        <w:spacing w:before="240"/>
        <w:ind w:left="0" w:firstLine="0"/>
        <w:rPr>
          <w:rFonts w:ascii="Calibri" w:hAnsi="Calibri"/>
          <w:b/>
          <w:szCs w:val="24"/>
        </w:rPr>
      </w:pPr>
      <w:r w:rsidRPr="00281676">
        <w:rPr>
          <w:rFonts w:ascii="Calibri" w:hAnsi="Calibri"/>
          <w:b/>
          <w:szCs w:val="24"/>
        </w:rPr>
        <w:lastRenderedPageBreak/>
        <w:t>II. God’s love reluctantly orchestrates painful discipline to a</w:t>
      </w:r>
      <w:r w:rsidR="00AC15C5">
        <w:rPr>
          <w:rFonts w:ascii="Calibri" w:hAnsi="Calibri"/>
          <w:b/>
          <w:szCs w:val="24"/>
        </w:rPr>
        <w:t xml:space="preserve"> persistently unfaithful people</w:t>
      </w:r>
    </w:p>
    <w:p w:rsidR="00281676" w:rsidRPr="00AC15C5" w:rsidRDefault="00281676" w:rsidP="00AC15C5">
      <w:pPr>
        <w:spacing w:before="240"/>
        <w:ind w:left="270" w:firstLine="0"/>
        <w:rPr>
          <w:rFonts w:ascii="Calibri" w:hAnsi="Calibri"/>
          <w:szCs w:val="24"/>
        </w:rPr>
      </w:pPr>
      <w:r w:rsidRPr="00AC15C5">
        <w:rPr>
          <w:rFonts w:ascii="Calibri" w:hAnsi="Calibri"/>
          <w:szCs w:val="24"/>
        </w:rPr>
        <w:t>A. Gomer’s “sign” children of certain judgment</w:t>
      </w:r>
    </w:p>
    <w:p w:rsidR="00281676" w:rsidRPr="00AC15C5" w:rsidRDefault="00AC15C5" w:rsidP="00AC15C5">
      <w:pPr>
        <w:spacing w:before="240"/>
        <w:ind w:left="630" w:firstLine="0"/>
        <w:rPr>
          <w:rFonts w:ascii="Calibri" w:hAnsi="Calibri"/>
          <w:szCs w:val="24"/>
        </w:rPr>
      </w:pPr>
      <w:r w:rsidRPr="00AC15C5">
        <w:rPr>
          <w:rFonts w:ascii="Calibri" w:hAnsi="Calibri"/>
          <w:szCs w:val="24"/>
        </w:rPr>
        <w:t>1</w:t>
      </w:r>
      <w:r w:rsidR="00281676" w:rsidRPr="00AC15C5">
        <w:rPr>
          <w:rFonts w:ascii="Calibri" w:hAnsi="Calibri"/>
          <w:szCs w:val="24"/>
        </w:rPr>
        <w:t>. “</w:t>
      </w:r>
      <w:proofErr w:type="spellStart"/>
      <w:r w:rsidR="00281676" w:rsidRPr="00AC15C5">
        <w:rPr>
          <w:rFonts w:ascii="Calibri" w:hAnsi="Calibri"/>
          <w:szCs w:val="24"/>
        </w:rPr>
        <w:t>Jezreel</w:t>
      </w:r>
      <w:proofErr w:type="spellEnd"/>
      <w:r w:rsidR="00281676" w:rsidRPr="00AC15C5">
        <w:rPr>
          <w:rFonts w:ascii="Calibri" w:hAnsi="Calibri"/>
          <w:szCs w:val="24"/>
        </w:rPr>
        <w:t>”—God sows/plants</w:t>
      </w:r>
    </w:p>
    <w:p w:rsidR="00281676" w:rsidRPr="00AC15C5" w:rsidRDefault="00AC15C5" w:rsidP="00AC15C5">
      <w:pPr>
        <w:spacing w:before="240"/>
        <w:ind w:left="630" w:firstLine="0"/>
        <w:rPr>
          <w:rFonts w:ascii="Calibri" w:hAnsi="Calibri"/>
          <w:szCs w:val="24"/>
        </w:rPr>
      </w:pPr>
      <w:r w:rsidRPr="00AC15C5">
        <w:rPr>
          <w:rFonts w:ascii="Calibri" w:hAnsi="Calibri"/>
          <w:szCs w:val="24"/>
        </w:rPr>
        <w:t>2</w:t>
      </w:r>
      <w:r w:rsidR="00281676" w:rsidRPr="00AC15C5">
        <w:rPr>
          <w:rFonts w:ascii="Calibri" w:hAnsi="Calibri"/>
          <w:szCs w:val="24"/>
        </w:rPr>
        <w:t>. “Lo-</w:t>
      </w:r>
      <w:proofErr w:type="spellStart"/>
      <w:r w:rsidR="00281676" w:rsidRPr="00AC15C5">
        <w:rPr>
          <w:rFonts w:ascii="Calibri" w:hAnsi="Calibri"/>
          <w:szCs w:val="24"/>
        </w:rPr>
        <w:t>ruhamah</w:t>
      </w:r>
      <w:proofErr w:type="spellEnd"/>
      <w:r w:rsidR="00281676" w:rsidRPr="00AC15C5">
        <w:rPr>
          <w:rFonts w:ascii="Calibri" w:hAnsi="Calibri"/>
          <w:szCs w:val="24"/>
        </w:rPr>
        <w:t>”—no compassion</w:t>
      </w:r>
    </w:p>
    <w:p w:rsidR="00281676" w:rsidRPr="00AC15C5" w:rsidRDefault="00AC15C5" w:rsidP="00AC15C5">
      <w:pPr>
        <w:spacing w:before="240"/>
        <w:ind w:left="630" w:firstLine="0"/>
        <w:rPr>
          <w:rFonts w:ascii="Calibri" w:hAnsi="Calibri"/>
          <w:szCs w:val="24"/>
        </w:rPr>
      </w:pPr>
      <w:r w:rsidRPr="00AC15C5">
        <w:rPr>
          <w:rFonts w:ascii="Calibri" w:hAnsi="Calibri"/>
          <w:szCs w:val="24"/>
        </w:rPr>
        <w:t>3</w:t>
      </w:r>
      <w:r w:rsidR="00281676" w:rsidRPr="00AC15C5">
        <w:rPr>
          <w:rFonts w:ascii="Calibri" w:hAnsi="Calibri"/>
          <w:szCs w:val="24"/>
        </w:rPr>
        <w:t xml:space="preserve">. “Lo </w:t>
      </w:r>
      <w:proofErr w:type="spellStart"/>
      <w:r w:rsidR="00281676" w:rsidRPr="00AC15C5">
        <w:rPr>
          <w:rFonts w:ascii="Calibri" w:hAnsi="Calibri"/>
          <w:szCs w:val="24"/>
        </w:rPr>
        <w:t>ammi</w:t>
      </w:r>
      <w:proofErr w:type="spellEnd"/>
      <w:r w:rsidR="00281676" w:rsidRPr="00AC15C5">
        <w:rPr>
          <w:rFonts w:ascii="Calibri" w:hAnsi="Calibri"/>
          <w:szCs w:val="24"/>
        </w:rPr>
        <w:t>”—not my people</w:t>
      </w:r>
    </w:p>
    <w:p w:rsidR="00281676" w:rsidRPr="00AC15C5" w:rsidRDefault="00281676" w:rsidP="00AC15C5">
      <w:pPr>
        <w:spacing w:before="240"/>
        <w:ind w:left="630"/>
        <w:rPr>
          <w:rFonts w:ascii="Calibri" w:hAnsi="Calibri"/>
          <w:szCs w:val="24"/>
        </w:rPr>
      </w:pPr>
      <w:r w:rsidRPr="00AC15C5">
        <w:rPr>
          <w:rFonts w:ascii="Calibri" w:hAnsi="Calibri"/>
          <w:szCs w:val="24"/>
        </w:rPr>
        <w:t xml:space="preserve">B. God’s justice demanded that He bring about the destructive “curses” of His covenant and “forsake” His </w:t>
      </w:r>
      <w:r w:rsidR="00AC15C5">
        <w:rPr>
          <w:rFonts w:ascii="Calibri" w:hAnsi="Calibri"/>
          <w:szCs w:val="24"/>
        </w:rPr>
        <w:t>people</w:t>
      </w:r>
    </w:p>
    <w:p w:rsidR="00281676" w:rsidRPr="00AC15C5" w:rsidRDefault="00281676" w:rsidP="00AC15C5">
      <w:pPr>
        <w:spacing w:before="240"/>
        <w:ind w:left="630"/>
        <w:rPr>
          <w:rFonts w:ascii="Calibri" w:hAnsi="Calibri"/>
          <w:szCs w:val="24"/>
        </w:rPr>
      </w:pPr>
      <w:r w:rsidRPr="00AC15C5">
        <w:rPr>
          <w:rFonts w:ascii="Calibri" w:hAnsi="Calibri"/>
          <w:szCs w:val="24"/>
        </w:rPr>
        <w:t>C. Observe God’s great efforts to communicate to His unfaithful people—embedding His message in these</w:t>
      </w:r>
      <w:r w:rsidR="00AC15C5">
        <w:rPr>
          <w:rFonts w:ascii="Calibri" w:hAnsi="Calibri"/>
          <w:szCs w:val="24"/>
        </w:rPr>
        <w:t xml:space="preserve"> children</w:t>
      </w:r>
    </w:p>
    <w:p w:rsidR="00281676" w:rsidRPr="00281676" w:rsidRDefault="00281676" w:rsidP="00281676">
      <w:pPr>
        <w:spacing w:before="240"/>
        <w:ind w:left="0" w:firstLine="0"/>
        <w:rPr>
          <w:rFonts w:ascii="Calibri" w:hAnsi="Calibri"/>
          <w:b/>
          <w:szCs w:val="24"/>
        </w:rPr>
      </w:pPr>
      <w:r w:rsidRPr="00281676">
        <w:rPr>
          <w:rFonts w:ascii="Calibri" w:hAnsi="Calibri"/>
          <w:b/>
          <w:szCs w:val="24"/>
        </w:rPr>
        <w:t>III. God’s love eagerly promises restoration to His persistently unfaithful people</w:t>
      </w:r>
    </w:p>
    <w:p w:rsidR="00281676" w:rsidRPr="00281676" w:rsidRDefault="00281676" w:rsidP="00AC15C5">
      <w:pPr>
        <w:spacing w:before="240"/>
        <w:rPr>
          <w:rFonts w:ascii="Calibri" w:hAnsi="Calibri"/>
          <w:b/>
          <w:szCs w:val="24"/>
        </w:rPr>
      </w:pPr>
      <w:r w:rsidRPr="00281676">
        <w:rPr>
          <w:rFonts w:ascii="Calibri" w:hAnsi="Calibri"/>
          <w:b/>
          <w:szCs w:val="24"/>
        </w:rPr>
        <w:t>IV. God’s love astonishingly provides The Faithful Spouse/Person, His own Son, on behalf of His</w:t>
      </w:r>
      <w:r w:rsidR="00AC15C5">
        <w:rPr>
          <w:rFonts w:ascii="Calibri" w:hAnsi="Calibri"/>
          <w:b/>
          <w:szCs w:val="24"/>
        </w:rPr>
        <w:t xml:space="preserve"> persistently unfaithful people</w:t>
      </w:r>
    </w:p>
    <w:p w:rsidR="00281676" w:rsidRPr="00AC15C5" w:rsidRDefault="00281676" w:rsidP="00AC15C5">
      <w:pPr>
        <w:spacing w:before="240"/>
        <w:ind w:left="720"/>
        <w:rPr>
          <w:rFonts w:ascii="Calibri" w:hAnsi="Calibri"/>
          <w:szCs w:val="24"/>
        </w:rPr>
      </w:pPr>
      <w:r w:rsidRPr="00AC15C5">
        <w:rPr>
          <w:rFonts w:ascii="Calibri" w:hAnsi="Calibri"/>
          <w:szCs w:val="24"/>
        </w:rPr>
        <w:t>A. God’s people’s persistent failure to be faithful to Him demonstrates the universal need for a faithful bride/pe</w:t>
      </w:r>
      <w:r w:rsidR="00AC15C5">
        <w:rPr>
          <w:rFonts w:ascii="Calibri" w:hAnsi="Calibri"/>
          <w:szCs w:val="24"/>
        </w:rPr>
        <w:t>rson that would be loyal to God</w:t>
      </w:r>
    </w:p>
    <w:p w:rsidR="00281676" w:rsidRPr="00AC15C5" w:rsidRDefault="00281676" w:rsidP="00AC15C5">
      <w:pPr>
        <w:spacing w:before="240"/>
        <w:ind w:left="720"/>
        <w:rPr>
          <w:rFonts w:ascii="Calibri" w:hAnsi="Calibri"/>
          <w:szCs w:val="24"/>
        </w:rPr>
      </w:pPr>
      <w:r w:rsidRPr="00AC15C5">
        <w:rPr>
          <w:rFonts w:ascii="Calibri" w:hAnsi="Calibri"/>
          <w:szCs w:val="24"/>
        </w:rPr>
        <w:t>B. Otherwise, we would all be perpetually experiencing the covenant curs</w:t>
      </w:r>
      <w:r w:rsidR="00AC15C5">
        <w:rPr>
          <w:rFonts w:ascii="Calibri" w:hAnsi="Calibri"/>
          <w:szCs w:val="24"/>
        </w:rPr>
        <w:t>es of our relationship with God</w:t>
      </w:r>
    </w:p>
    <w:p w:rsidR="00281676" w:rsidRPr="00AC15C5" w:rsidRDefault="00281676" w:rsidP="00AC15C5">
      <w:pPr>
        <w:spacing w:before="240"/>
        <w:ind w:left="720"/>
        <w:rPr>
          <w:rFonts w:ascii="Calibri" w:hAnsi="Calibri"/>
          <w:szCs w:val="24"/>
        </w:rPr>
      </w:pPr>
      <w:r w:rsidRPr="00AC15C5">
        <w:rPr>
          <w:rFonts w:ascii="Calibri" w:hAnsi="Calibri"/>
          <w:szCs w:val="24"/>
        </w:rPr>
        <w:t xml:space="preserve">C. Notice God’s delight in Jesus, the </w:t>
      </w:r>
      <w:r w:rsidR="00AC15C5">
        <w:rPr>
          <w:rFonts w:ascii="Calibri" w:hAnsi="Calibri"/>
          <w:szCs w:val="24"/>
        </w:rPr>
        <w:t>faithful one</w:t>
      </w:r>
      <w:r w:rsidRPr="00AC15C5">
        <w:rPr>
          <w:rFonts w:ascii="Calibri" w:hAnsi="Calibri"/>
          <w:szCs w:val="24"/>
        </w:rPr>
        <w:t xml:space="preserve"> (Matt</w:t>
      </w:r>
      <w:r w:rsidR="00AC15C5">
        <w:rPr>
          <w:rFonts w:ascii="Calibri" w:hAnsi="Calibri"/>
          <w:szCs w:val="24"/>
        </w:rPr>
        <w:t>hew</w:t>
      </w:r>
      <w:r w:rsidRPr="00AC15C5">
        <w:rPr>
          <w:rFonts w:ascii="Calibri" w:hAnsi="Calibri"/>
          <w:szCs w:val="24"/>
        </w:rPr>
        <w:t xml:space="preserve"> 3:16)</w:t>
      </w:r>
    </w:p>
    <w:p w:rsidR="00281676" w:rsidRPr="00AC15C5" w:rsidRDefault="00281676" w:rsidP="00AC15C5">
      <w:pPr>
        <w:spacing w:before="240"/>
        <w:ind w:left="720"/>
        <w:rPr>
          <w:rFonts w:ascii="Calibri" w:hAnsi="Calibri"/>
          <w:szCs w:val="24"/>
        </w:rPr>
      </w:pPr>
      <w:r w:rsidRPr="00AC15C5">
        <w:rPr>
          <w:rFonts w:ascii="Calibri" w:hAnsi="Calibri"/>
          <w:szCs w:val="24"/>
        </w:rPr>
        <w:t>D. Notice Jesus’ faithful handling of idolatry (Matt</w:t>
      </w:r>
      <w:r w:rsidR="00AC15C5">
        <w:rPr>
          <w:rFonts w:ascii="Calibri" w:hAnsi="Calibri"/>
          <w:szCs w:val="24"/>
        </w:rPr>
        <w:t>hew</w:t>
      </w:r>
      <w:r w:rsidRPr="00AC15C5">
        <w:rPr>
          <w:rFonts w:ascii="Calibri" w:hAnsi="Calibri"/>
          <w:szCs w:val="24"/>
        </w:rPr>
        <w:t xml:space="preserve"> 4:8-10)</w:t>
      </w:r>
    </w:p>
    <w:p w:rsidR="00281676" w:rsidRPr="00AC15C5" w:rsidRDefault="00281676" w:rsidP="00AC15C5">
      <w:pPr>
        <w:spacing w:before="240"/>
        <w:ind w:left="720"/>
        <w:rPr>
          <w:rFonts w:ascii="Calibri" w:hAnsi="Calibri"/>
          <w:szCs w:val="24"/>
        </w:rPr>
      </w:pPr>
      <w:r w:rsidRPr="00AC15C5">
        <w:rPr>
          <w:rFonts w:ascii="Calibri" w:hAnsi="Calibri"/>
          <w:szCs w:val="24"/>
        </w:rPr>
        <w:t>E. Notice Jesus’ taking all of the covenant curses on the cross on behalf of God’s people (Matt</w:t>
      </w:r>
      <w:r w:rsidR="00AC15C5">
        <w:rPr>
          <w:rFonts w:ascii="Calibri" w:hAnsi="Calibri"/>
          <w:szCs w:val="24"/>
        </w:rPr>
        <w:t>hew</w:t>
      </w:r>
      <w:r w:rsidRPr="00AC15C5">
        <w:rPr>
          <w:rFonts w:ascii="Calibri" w:hAnsi="Calibri"/>
          <w:szCs w:val="24"/>
        </w:rPr>
        <w:t xml:space="preserve"> 27:46; Gal</w:t>
      </w:r>
      <w:r w:rsidR="00AC15C5">
        <w:rPr>
          <w:rFonts w:ascii="Calibri" w:hAnsi="Calibri"/>
          <w:szCs w:val="24"/>
        </w:rPr>
        <w:t>atians</w:t>
      </w:r>
      <w:r w:rsidRPr="00AC15C5">
        <w:rPr>
          <w:rFonts w:ascii="Calibri" w:hAnsi="Calibri"/>
          <w:szCs w:val="24"/>
        </w:rPr>
        <w:t xml:space="preserve"> 3:13)</w:t>
      </w:r>
    </w:p>
    <w:p w:rsidR="00335A88" w:rsidRPr="00AC15C5" w:rsidRDefault="00281676" w:rsidP="00AC15C5">
      <w:pPr>
        <w:spacing w:before="240"/>
        <w:ind w:left="720"/>
        <w:rPr>
          <w:rFonts w:ascii="Calibri" w:hAnsi="Calibri"/>
          <w:szCs w:val="24"/>
        </w:rPr>
      </w:pPr>
      <w:r w:rsidRPr="00AC15C5">
        <w:rPr>
          <w:rFonts w:ascii="Calibri" w:hAnsi="Calibri"/>
          <w:szCs w:val="24"/>
        </w:rPr>
        <w:t>F. Now, those who are in Christ Jesus by faith are viewed by God to be “faithful” and are given the power to practically grow in living for God a</w:t>
      </w:r>
      <w:r w:rsidR="00AC15C5">
        <w:rPr>
          <w:rFonts w:ascii="Calibri" w:hAnsi="Calibri"/>
          <w:szCs w:val="24"/>
        </w:rPr>
        <w:t>nd nothing else</w:t>
      </w:r>
    </w:p>
    <w:sectPr w:rsidR="00335A88" w:rsidRPr="00AC15C5"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4D" w:rsidRDefault="009D2E4D">
      <w:r>
        <w:separator/>
      </w:r>
    </w:p>
  </w:endnote>
  <w:endnote w:type="continuationSeparator" w:id="0">
    <w:p w:rsidR="009D2E4D" w:rsidRDefault="009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Aldine721 Lt BT"/>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4D" w:rsidRDefault="009D2E4D">
      <w:r>
        <w:separator/>
      </w:r>
    </w:p>
  </w:footnote>
  <w:footnote w:type="continuationSeparator" w:id="0">
    <w:p w:rsidR="009D2E4D" w:rsidRDefault="009D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8521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281676">
      <w:rPr>
        <w:rFonts w:ascii="Optima" w:hAnsi="Optima"/>
        <w:i/>
        <w:noProof/>
        <w:sz w:val="22"/>
        <w:szCs w:val="22"/>
      </w:rPr>
      <w:t>Brent</w:t>
    </w:r>
    <w:r w:rsidR="00305E31">
      <w:rPr>
        <w:rFonts w:ascii="Optima" w:hAnsi="Optima"/>
        <w:i/>
        <w:sz w:val="22"/>
        <w:szCs w:val="22"/>
      </w:rPr>
      <w:t xml:space="preserve"> </w:t>
    </w:r>
    <w:r w:rsidR="00281676">
      <w:rPr>
        <w:rFonts w:ascii="Optima" w:hAnsi="Optima"/>
        <w:i/>
        <w:sz w:val="22"/>
        <w:szCs w:val="22"/>
      </w:rPr>
      <w:t>Aucoin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94D26"/>
    <w:multiLevelType w:val="hybridMultilevel"/>
    <w:tmpl w:val="E9A63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78C3FDD"/>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21C7C"/>
    <w:multiLevelType w:val="hybridMultilevel"/>
    <w:tmpl w:val="FC5C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43338"/>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56884"/>
    <w:multiLevelType w:val="hybridMultilevel"/>
    <w:tmpl w:val="8F9E1644"/>
    <w:lvl w:ilvl="0" w:tplc="FBCEA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7400F15"/>
    <w:multiLevelType w:val="hybridMultilevel"/>
    <w:tmpl w:val="43C42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B7D99"/>
    <w:multiLevelType w:val="hybridMultilevel"/>
    <w:tmpl w:val="2EDA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A03A3"/>
    <w:multiLevelType w:val="hybridMultilevel"/>
    <w:tmpl w:val="5B88DB56"/>
    <w:lvl w:ilvl="0" w:tplc="9F6C8C00">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2608D"/>
    <w:multiLevelType w:val="hybridMultilevel"/>
    <w:tmpl w:val="31C2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45FAF"/>
    <w:multiLevelType w:val="hybridMultilevel"/>
    <w:tmpl w:val="5B7AB33A"/>
    <w:lvl w:ilvl="0" w:tplc="3BF822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nsid w:val="47CE6CCE"/>
    <w:multiLevelType w:val="hybridMultilevel"/>
    <w:tmpl w:val="DE669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EF0DE4"/>
    <w:multiLevelType w:val="hybridMultilevel"/>
    <w:tmpl w:val="478E6630"/>
    <w:lvl w:ilvl="0" w:tplc="128E2A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87745"/>
    <w:multiLevelType w:val="hybridMultilevel"/>
    <w:tmpl w:val="7662E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B2431"/>
    <w:multiLevelType w:val="hybridMultilevel"/>
    <w:tmpl w:val="6168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D03FB"/>
    <w:multiLevelType w:val="hybridMultilevel"/>
    <w:tmpl w:val="3E78EC6C"/>
    <w:lvl w:ilvl="0" w:tplc="26BA0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B57B4"/>
    <w:multiLevelType w:val="hybridMultilevel"/>
    <w:tmpl w:val="AED237F6"/>
    <w:lvl w:ilvl="0" w:tplc="943EBACE">
      <w:start w:val="1"/>
      <w:numFmt w:val="upperLetter"/>
      <w:lvlText w:val="%1."/>
      <w:lvlJc w:val="left"/>
      <w:pPr>
        <w:ind w:left="1080" w:hanging="360"/>
      </w:pPr>
      <w:rPr>
        <w:rFonts w:hint="default"/>
      </w:rPr>
    </w:lvl>
    <w:lvl w:ilvl="1" w:tplc="261A3E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65935"/>
    <w:multiLevelType w:val="hybridMultilevel"/>
    <w:tmpl w:val="D3226ED4"/>
    <w:lvl w:ilvl="0" w:tplc="ACEC73DA">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B8163B"/>
    <w:multiLevelType w:val="hybridMultilevel"/>
    <w:tmpl w:val="B15EE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6653D"/>
    <w:multiLevelType w:val="hybridMultilevel"/>
    <w:tmpl w:val="75D87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EE1978"/>
    <w:multiLevelType w:val="hybridMultilevel"/>
    <w:tmpl w:val="2CBA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4B39DF"/>
    <w:multiLevelType w:val="hybridMultilevel"/>
    <w:tmpl w:val="5F1644D8"/>
    <w:lvl w:ilvl="0" w:tplc="D4E01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AA2896"/>
    <w:multiLevelType w:val="hybridMultilevel"/>
    <w:tmpl w:val="AEDA61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AA5CC7"/>
    <w:multiLevelType w:val="hybridMultilevel"/>
    <w:tmpl w:val="C3541A16"/>
    <w:lvl w:ilvl="0" w:tplc="8BD044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33"/>
  </w:num>
  <w:num w:numId="16">
    <w:abstractNumId w:val="31"/>
  </w:num>
  <w:num w:numId="17">
    <w:abstractNumId w:val="27"/>
  </w:num>
  <w:num w:numId="18">
    <w:abstractNumId w:val="37"/>
  </w:num>
  <w:num w:numId="19">
    <w:abstractNumId w:val="30"/>
  </w:num>
  <w:num w:numId="20">
    <w:abstractNumId w:val="42"/>
  </w:num>
  <w:num w:numId="21">
    <w:abstractNumId w:val="11"/>
  </w:num>
  <w:num w:numId="22">
    <w:abstractNumId w:val="32"/>
  </w:num>
  <w:num w:numId="23">
    <w:abstractNumId w:val="14"/>
  </w:num>
  <w:num w:numId="24">
    <w:abstractNumId w:val="10"/>
  </w:num>
  <w:num w:numId="25">
    <w:abstractNumId w:val="41"/>
  </w:num>
  <w:num w:numId="26">
    <w:abstractNumId w:val="39"/>
  </w:num>
  <w:num w:numId="27">
    <w:abstractNumId w:val="29"/>
  </w:num>
  <w:num w:numId="28">
    <w:abstractNumId w:val="34"/>
  </w:num>
  <w:num w:numId="29">
    <w:abstractNumId w:val="19"/>
  </w:num>
  <w:num w:numId="30">
    <w:abstractNumId w:val="36"/>
  </w:num>
  <w:num w:numId="31">
    <w:abstractNumId w:val="26"/>
  </w:num>
  <w:num w:numId="32">
    <w:abstractNumId w:val="24"/>
  </w:num>
  <w:num w:numId="33">
    <w:abstractNumId w:val="28"/>
  </w:num>
  <w:num w:numId="34">
    <w:abstractNumId w:val="35"/>
  </w:num>
  <w:num w:numId="35">
    <w:abstractNumId w:val="13"/>
  </w:num>
  <w:num w:numId="36">
    <w:abstractNumId w:val="38"/>
  </w:num>
  <w:num w:numId="37">
    <w:abstractNumId w:val="21"/>
  </w:num>
  <w:num w:numId="38">
    <w:abstractNumId w:val="25"/>
  </w:num>
  <w:num w:numId="39">
    <w:abstractNumId w:val="18"/>
  </w:num>
  <w:num w:numId="40">
    <w:abstractNumId w:val="20"/>
  </w:num>
  <w:num w:numId="41">
    <w:abstractNumId w:val="15"/>
  </w:num>
  <w:num w:numId="42">
    <w:abstractNumId w:val="17"/>
  </w:num>
  <w:num w:numId="43">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2133"/>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C"/>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245B"/>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246"/>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hos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792D-670C-41E0-ACB8-6856C4F5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2014-07-10T17:31:00Z</cp:lastPrinted>
  <dcterms:created xsi:type="dcterms:W3CDTF">2014-07-10T17:32:00Z</dcterms:created>
  <dcterms:modified xsi:type="dcterms:W3CDTF">2014-07-10T17:32:00Z</dcterms:modified>
</cp:coreProperties>
</file>