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DC" w:rsidRDefault="00AB08DC"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AB08DC" w:rsidRDefault="00AB08DC"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Understanding Grace</w:t>
      </w:r>
    </w:p>
    <w:p w:rsidR="004523B6" w:rsidRDefault="004523B6" w:rsidP="004523B6">
      <w:pPr>
        <w:ind w:left="0" w:firstLine="0"/>
        <w:jc w:val="center"/>
        <w:rPr>
          <w:rFonts w:asciiTheme="minorHAnsi" w:hAnsiTheme="minorHAnsi" w:cstheme="minorHAnsi"/>
          <w:b/>
          <w:color w:val="000000" w:themeColor="text1"/>
          <w:szCs w:val="24"/>
          <w:u w:color="000000" w:themeColor="text1"/>
        </w:rPr>
      </w:pPr>
      <w:r w:rsidRPr="004523B6">
        <w:rPr>
          <w:rFonts w:asciiTheme="minorHAnsi" w:hAnsiTheme="minorHAnsi" w:cstheme="minorHAnsi"/>
          <w:b/>
          <w:color w:val="000000" w:themeColor="text1"/>
          <w:szCs w:val="24"/>
          <w:u w:color="000000" w:themeColor="text1"/>
        </w:rPr>
        <w:t>Reigning Grace</w:t>
      </w:r>
    </w:p>
    <w:p w:rsidR="005000FC" w:rsidRDefault="005000FC" w:rsidP="004523B6">
      <w:pPr>
        <w:pStyle w:val="Header"/>
        <w:tabs>
          <w:tab w:val="clear" w:pos="4320"/>
          <w:tab w:val="clear" w:pos="8640"/>
        </w:tabs>
        <w:rPr>
          <w:rFonts w:ascii="Calibri" w:hAnsi="Calibri"/>
          <w:szCs w:val="24"/>
        </w:rPr>
      </w:pPr>
    </w:p>
    <w:p w:rsidR="004523B6" w:rsidRPr="004523B6" w:rsidRDefault="004523B6" w:rsidP="004523B6">
      <w:pPr>
        <w:pStyle w:val="Header"/>
        <w:tabs>
          <w:tab w:val="clear" w:pos="4320"/>
          <w:tab w:val="clear" w:pos="8640"/>
        </w:tabs>
        <w:rPr>
          <w:rFonts w:ascii="Calibri" w:hAnsi="Calibri"/>
          <w:szCs w:val="24"/>
        </w:rPr>
      </w:pPr>
      <w:r w:rsidRPr="004523B6">
        <w:rPr>
          <w:rFonts w:ascii="Calibri" w:hAnsi="Calibri"/>
          <w:szCs w:val="24"/>
        </w:rPr>
        <w:t>What’s reigning in your life?</w:t>
      </w:r>
    </w:p>
    <w:p w:rsidR="004523B6" w:rsidRPr="004523B6" w:rsidRDefault="004523B6" w:rsidP="004523B6">
      <w:pPr>
        <w:spacing w:before="120"/>
        <w:ind w:left="0" w:firstLine="0"/>
        <w:rPr>
          <w:rFonts w:ascii="Calibri" w:hAnsi="Calibri"/>
          <w:i/>
          <w:szCs w:val="24"/>
        </w:rPr>
      </w:pPr>
      <w:r w:rsidRPr="004523B6">
        <w:rPr>
          <w:rFonts w:ascii="Calibri" w:hAnsi="Calibri"/>
          <w:b/>
          <w:szCs w:val="24"/>
        </w:rPr>
        <w:t>Hebrews 4:14-16</w:t>
      </w:r>
      <w:r w:rsidRPr="004523B6">
        <w:rPr>
          <w:rFonts w:ascii="Calibri" w:hAnsi="Calibri"/>
          <w:szCs w:val="24"/>
        </w:rPr>
        <w:t xml:space="preserve"> - </w:t>
      </w:r>
      <w:r w:rsidRPr="004523B6">
        <w:rPr>
          <w:rFonts w:ascii="Calibri" w:hAnsi="Calibri"/>
          <w:i/>
          <w:szCs w:val="24"/>
        </w:rPr>
        <w:t xml:space="preserve">Therefore, since we have a great high priest who has passed through the heavens, Jesus the Son of God, let us hold fast our confession. For we do not have a high priest who cannot sympathize with our weaknesses, but One who has been tempted in all things as </w:t>
      </w:r>
      <w:r w:rsidRPr="004523B6">
        <w:rPr>
          <w:rFonts w:ascii="Calibri" w:hAnsi="Calibri"/>
          <w:i/>
          <w:iCs/>
          <w:szCs w:val="24"/>
        </w:rPr>
        <w:t>we are, yet</w:t>
      </w:r>
      <w:r w:rsidRPr="004523B6">
        <w:rPr>
          <w:rFonts w:ascii="Calibri" w:hAnsi="Calibri"/>
          <w:i/>
          <w:szCs w:val="24"/>
        </w:rPr>
        <w:t xml:space="preserve"> without sin. Therefore let us draw near with confidence to the throne of grace, so that we may receive mercy and find grace to help in time of need. </w:t>
      </w:r>
    </w:p>
    <w:p w:rsidR="004523B6" w:rsidRPr="004523B6" w:rsidRDefault="004523B6" w:rsidP="004523B6">
      <w:pPr>
        <w:spacing w:before="120"/>
        <w:ind w:left="0" w:firstLine="0"/>
        <w:rPr>
          <w:rFonts w:ascii="Calibri" w:hAnsi="Calibri"/>
          <w:szCs w:val="24"/>
        </w:rPr>
      </w:pPr>
      <w:r w:rsidRPr="004523B6">
        <w:rPr>
          <w:rFonts w:ascii="Calibri" w:hAnsi="Calibri"/>
          <w:szCs w:val="24"/>
        </w:rPr>
        <w:t>G – God’s</w:t>
      </w:r>
    </w:p>
    <w:p w:rsidR="004523B6" w:rsidRPr="004523B6" w:rsidRDefault="004523B6" w:rsidP="004523B6">
      <w:pPr>
        <w:spacing w:before="120"/>
        <w:ind w:left="0" w:firstLine="0"/>
        <w:rPr>
          <w:rFonts w:ascii="Calibri" w:hAnsi="Calibri"/>
          <w:szCs w:val="24"/>
        </w:rPr>
      </w:pPr>
      <w:r w:rsidRPr="004523B6">
        <w:rPr>
          <w:rFonts w:ascii="Calibri" w:hAnsi="Calibri"/>
          <w:szCs w:val="24"/>
        </w:rPr>
        <w:t>R – Riches</w:t>
      </w:r>
    </w:p>
    <w:p w:rsidR="004523B6" w:rsidRPr="004523B6" w:rsidRDefault="004523B6" w:rsidP="004523B6">
      <w:pPr>
        <w:spacing w:before="120"/>
        <w:ind w:left="0" w:firstLine="0"/>
        <w:rPr>
          <w:rFonts w:ascii="Calibri" w:hAnsi="Calibri"/>
          <w:szCs w:val="24"/>
        </w:rPr>
      </w:pPr>
      <w:r w:rsidRPr="004523B6">
        <w:rPr>
          <w:rFonts w:ascii="Calibri" w:hAnsi="Calibri"/>
          <w:szCs w:val="24"/>
        </w:rPr>
        <w:t xml:space="preserve">A – </w:t>
      </w:r>
      <w:proofErr w:type="gramStart"/>
      <w:r w:rsidRPr="004523B6">
        <w:rPr>
          <w:rFonts w:ascii="Calibri" w:hAnsi="Calibri"/>
          <w:szCs w:val="24"/>
        </w:rPr>
        <w:t>at</w:t>
      </w:r>
      <w:proofErr w:type="gramEnd"/>
      <w:r w:rsidRPr="004523B6">
        <w:rPr>
          <w:rFonts w:ascii="Calibri" w:hAnsi="Calibri"/>
          <w:szCs w:val="24"/>
        </w:rPr>
        <w:t xml:space="preserve"> </w:t>
      </w:r>
    </w:p>
    <w:p w:rsidR="004523B6" w:rsidRPr="004523B6" w:rsidRDefault="004523B6" w:rsidP="004523B6">
      <w:pPr>
        <w:spacing w:before="120"/>
        <w:ind w:left="0" w:firstLine="0"/>
        <w:rPr>
          <w:rFonts w:ascii="Calibri" w:hAnsi="Calibri"/>
          <w:szCs w:val="24"/>
        </w:rPr>
      </w:pPr>
      <w:r w:rsidRPr="004523B6">
        <w:rPr>
          <w:rFonts w:ascii="Calibri" w:hAnsi="Calibri"/>
          <w:szCs w:val="24"/>
        </w:rPr>
        <w:t xml:space="preserve">C – Christ’s </w:t>
      </w:r>
    </w:p>
    <w:p w:rsidR="004523B6" w:rsidRPr="004523B6" w:rsidRDefault="004523B6" w:rsidP="004523B6">
      <w:pPr>
        <w:spacing w:before="120"/>
        <w:ind w:left="0" w:firstLine="0"/>
        <w:rPr>
          <w:rFonts w:ascii="Calibri" w:hAnsi="Calibri"/>
          <w:szCs w:val="24"/>
        </w:rPr>
      </w:pPr>
      <w:r w:rsidRPr="004523B6">
        <w:rPr>
          <w:rFonts w:ascii="Calibri" w:hAnsi="Calibri"/>
          <w:szCs w:val="24"/>
        </w:rPr>
        <w:t>E – Expense</w:t>
      </w:r>
    </w:p>
    <w:p w:rsidR="005000FC" w:rsidRDefault="004523B6" w:rsidP="004523B6">
      <w:pPr>
        <w:overflowPunct/>
        <w:spacing w:before="120"/>
        <w:ind w:left="0" w:firstLine="0"/>
        <w:textAlignment w:val="auto"/>
        <w:rPr>
          <w:rFonts w:ascii="Calibri" w:hAnsi="Calibri" w:cs="46ahvkabei"/>
          <w:color w:val="000000"/>
          <w:szCs w:val="24"/>
        </w:rPr>
      </w:pPr>
      <w:r w:rsidRPr="004523B6">
        <w:rPr>
          <w:rFonts w:ascii="Calibri" w:hAnsi="Calibri" w:cs="46ahvkabei"/>
          <w:color w:val="000000"/>
          <w:szCs w:val="24"/>
        </w:rPr>
        <w:t>The words most relevant to an understanding</w:t>
      </w:r>
      <w:bookmarkStart w:id="0" w:name="_GoBack"/>
      <w:bookmarkEnd w:id="0"/>
      <w:r w:rsidRPr="004523B6">
        <w:rPr>
          <w:rFonts w:ascii="Calibri" w:hAnsi="Calibri" w:cs="46ahvkabei"/>
          <w:color w:val="000000"/>
          <w:szCs w:val="24"/>
        </w:rPr>
        <w:t xml:space="preserve"> of the biblical concept of grace include the Hebrew roots </w:t>
      </w:r>
      <w:proofErr w:type="spellStart"/>
      <w:r w:rsidRPr="004523B6">
        <w:rPr>
          <w:rFonts w:ascii="Calibri" w:hAnsi="Calibri" w:cs="03iuxfoixq,Italic"/>
          <w:i/>
          <w:iCs/>
          <w:color w:val="000000"/>
          <w:szCs w:val="24"/>
        </w:rPr>
        <w:t>ḥnn</w:t>
      </w:r>
      <w:proofErr w:type="spellEnd"/>
      <w:r w:rsidRPr="004523B6">
        <w:rPr>
          <w:rFonts w:ascii="Calibri" w:hAnsi="Calibri" w:cs="03iuxfoixq,Italic"/>
          <w:i/>
          <w:iCs/>
          <w:color w:val="000000"/>
          <w:szCs w:val="24"/>
        </w:rPr>
        <w:t xml:space="preserve"> </w:t>
      </w:r>
      <w:r w:rsidRPr="004523B6">
        <w:rPr>
          <w:rFonts w:ascii="Calibri" w:hAnsi="Calibri" w:cs="46ahvkabei"/>
          <w:color w:val="000000"/>
          <w:szCs w:val="24"/>
        </w:rPr>
        <w:t xml:space="preserve">(‘to be gracious’ or ‘to show </w:t>
      </w:r>
      <w:proofErr w:type="spellStart"/>
      <w:r w:rsidRPr="004523B6">
        <w:rPr>
          <w:rFonts w:ascii="Calibri" w:hAnsi="Calibri" w:cs="46ahvkabei"/>
          <w:color w:val="000000"/>
          <w:szCs w:val="24"/>
        </w:rPr>
        <w:t>favour</w:t>
      </w:r>
      <w:proofErr w:type="spellEnd"/>
      <w:r w:rsidRPr="004523B6">
        <w:rPr>
          <w:rFonts w:ascii="Calibri" w:hAnsi="Calibri" w:cs="46ahvkabei"/>
          <w:color w:val="000000"/>
          <w:szCs w:val="24"/>
        </w:rPr>
        <w:t xml:space="preserve">’) and </w:t>
      </w:r>
      <w:proofErr w:type="spellStart"/>
      <w:r w:rsidRPr="004523B6">
        <w:rPr>
          <w:rFonts w:ascii="Calibri" w:hAnsi="Calibri" w:cs="03iuxfoixq,Italic"/>
          <w:i/>
          <w:iCs/>
          <w:color w:val="000000"/>
          <w:szCs w:val="24"/>
        </w:rPr>
        <w:t>ḥsd</w:t>
      </w:r>
      <w:proofErr w:type="spellEnd"/>
      <w:r w:rsidRPr="004523B6">
        <w:rPr>
          <w:rFonts w:ascii="Calibri" w:hAnsi="Calibri" w:cs="03iuxfoixq,Italic"/>
          <w:i/>
          <w:iCs/>
          <w:color w:val="000000"/>
          <w:szCs w:val="24"/>
        </w:rPr>
        <w:t xml:space="preserve"> </w:t>
      </w:r>
      <w:r w:rsidRPr="004523B6">
        <w:rPr>
          <w:rFonts w:ascii="Calibri" w:hAnsi="Calibri" w:cs="46ahvkabei"/>
          <w:color w:val="000000"/>
          <w:szCs w:val="24"/>
        </w:rPr>
        <w:t xml:space="preserve">(‘loving-kindness’ or ‘goodness’)…and the Greek term </w:t>
      </w:r>
      <w:proofErr w:type="spellStart"/>
      <w:r w:rsidRPr="004523B6">
        <w:rPr>
          <w:rFonts w:ascii="Calibri" w:hAnsi="Calibri" w:cs="03iuxfoixq,Italic"/>
          <w:i/>
          <w:iCs/>
          <w:color w:val="000000"/>
          <w:szCs w:val="24"/>
        </w:rPr>
        <w:t>charis</w:t>
      </w:r>
      <w:proofErr w:type="spellEnd"/>
      <w:r w:rsidRPr="004523B6">
        <w:rPr>
          <w:rFonts w:ascii="Calibri" w:hAnsi="Calibri" w:cs="03iuxfoixq,Italic"/>
          <w:i/>
          <w:iCs/>
          <w:color w:val="000000"/>
          <w:szCs w:val="24"/>
        </w:rPr>
        <w:t xml:space="preserve"> </w:t>
      </w:r>
      <w:r w:rsidRPr="004523B6">
        <w:rPr>
          <w:rFonts w:ascii="Calibri" w:hAnsi="Calibri" w:cs="46ahvkabei"/>
          <w:color w:val="000000"/>
          <w:szCs w:val="24"/>
        </w:rPr>
        <w:t xml:space="preserve">(‘grace’). </w:t>
      </w:r>
    </w:p>
    <w:p w:rsidR="004523B6" w:rsidRPr="004523B6" w:rsidRDefault="005000FC" w:rsidP="004523B6">
      <w:pPr>
        <w:overflowPunct/>
        <w:spacing w:before="120"/>
        <w:ind w:left="0" w:firstLine="0"/>
        <w:textAlignment w:val="auto"/>
        <w:rPr>
          <w:rFonts w:ascii="Calibri" w:hAnsi="Calibri" w:cs="46ahvkabei"/>
          <w:color w:val="000000"/>
          <w:szCs w:val="24"/>
        </w:rPr>
      </w:pPr>
      <w:proofErr w:type="spellStart"/>
      <w:r w:rsidRPr="005000FC">
        <w:rPr>
          <w:rFonts w:ascii="Calibri" w:hAnsi="Calibri" w:cs="46ahvkabei"/>
          <w:i/>
          <w:color w:val="000000"/>
          <w:szCs w:val="24"/>
        </w:rPr>
        <w:t>H</w:t>
      </w:r>
      <w:r w:rsidR="004523B6" w:rsidRPr="004523B6">
        <w:rPr>
          <w:rFonts w:ascii="Calibri" w:hAnsi="Calibri" w:cs="03iuxfoixq,Italic"/>
          <w:i/>
          <w:iCs/>
          <w:color w:val="000000"/>
          <w:szCs w:val="24"/>
        </w:rPr>
        <w:t>nn</w:t>
      </w:r>
      <w:proofErr w:type="spellEnd"/>
      <w:r w:rsidR="004523B6" w:rsidRPr="004523B6">
        <w:rPr>
          <w:rFonts w:ascii="Calibri" w:hAnsi="Calibri" w:cs="46ahvkabei"/>
          <w:color w:val="000000"/>
          <w:szCs w:val="24"/>
        </w:rPr>
        <w:t xml:space="preserve">, which appears some 200 times in the </w:t>
      </w:r>
      <w:r w:rsidR="004523B6" w:rsidRPr="004523B6">
        <w:rPr>
          <w:rFonts w:ascii="Calibri" w:hAnsi="Calibri" w:cs="46ahvkabei"/>
          <w:color w:val="0E0E0E"/>
          <w:szCs w:val="24"/>
        </w:rPr>
        <w:t>OT</w:t>
      </w:r>
      <w:r w:rsidR="004523B6" w:rsidRPr="004523B6">
        <w:rPr>
          <w:rFonts w:ascii="Calibri" w:hAnsi="Calibri" w:cs="46ahvkabei"/>
          <w:color w:val="000000"/>
          <w:szCs w:val="24"/>
        </w:rPr>
        <w:t xml:space="preserve">, connotes </w:t>
      </w:r>
      <w:proofErr w:type="spellStart"/>
      <w:r w:rsidR="004523B6" w:rsidRPr="004523B6">
        <w:rPr>
          <w:rFonts w:ascii="Calibri" w:hAnsi="Calibri" w:cs="46ahvkabei"/>
          <w:color w:val="000000"/>
          <w:szCs w:val="24"/>
        </w:rPr>
        <w:t>favour</w:t>
      </w:r>
      <w:proofErr w:type="spellEnd"/>
      <w:r w:rsidR="004523B6" w:rsidRPr="004523B6">
        <w:rPr>
          <w:rFonts w:ascii="Calibri" w:hAnsi="Calibri" w:cs="46ahvkabei"/>
          <w:color w:val="000000"/>
          <w:szCs w:val="24"/>
        </w:rPr>
        <w:t xml:space="preserve">, usually by a superior to an inferior, including but not limited to care for the </w:t>
      </w:r>
      <w:r w:rsidR="004523B6" w:rsidRPr="004523B6">
        <w:rPr>
          <w:rFonts w:ascii="Calibri" w:hAnsi="Calibri" w:cs="46ahvkabei"/>
          <w:color w:val="0E0E0E"/>
          <w:szCs w:val="24"/>
        </w:rPr>
        <w:t>poor</w:t>
      </w:r>
      <w:r w:rsidR="004523B6" w:rsidRPr="004523B6">
        <w:rPr>
          <w:rFonts w:ascii="Calibri" w:hAnsi="Calibri" w:cs="46ahvkabei"/>
          <w:color w:val="000000"/>
          <w:szCs w:val="24"/>
        </w:rPr>
        <w:t xml:space="preserve">, deliverance of those in distress, and other acts of compassion. Such beneficence is given freely, and thus can be requested, received and even withdrawn, but never claimed, coerced or possessed. </w:t>
      </w:r>
    </w:p>
    <w:p w:rsidR="004523B6" w:rsidRPr="004523B6" w:rsidRDefault="004523B6" w:rsidP="004523B6">
      <w:pPr>
        <w:overflowPunct/>
        <w:spacing w:before="120"/>
        <w:ind w:left="0" w:firstLine="0"/>
        <w:textAlignment w:val="auto"/>
        <w:rPr>
          <w:rFonts w:ascii="Calibri" w:hAnsi="Calibri" w:cs="46ahvkabei"/>
          <w:color w:val="000000"/>
          <w:szCs w:val="24"/>
        </w:rPr>
      </w:pPr>
      <w:r w:rsidRPr="004523B6">
        <w:rPr>
          <w:rFonts w:ascii="Calibri" w:hAnsi="Calibri" w:cs="46ahvkabei"/>
          <w:color w:val="000000"/>
          <w:szCs w:val="24"/>
        </w:rPr>
        <w:t xml:space="preserve">The term often appears in the idiom, ‘to find </w:t>
      </w:r>
      <w:proofErr w:type="spellStart"/>
      <w:r w:rsidRPr="004523B6">
        <w:rPr>
          <w:rFonts w:ascii="Calibri" w:hAnsi="Calibri" w:cs="46ahvkabei"/>
          <w:color w:val="000000"/>
          <w:szCs w:val="24"/>
        </w:rPr>
        <w:t>favour</w:t>
      </w:r>
      <w:proofErr w:type="spellEnd"/>
      <w:r w:rsidRPr="004523B6">
        <w:rPr>
          <w:rFonts w:ascii="Calibri" w:hAnsi="Calibri" w:cs="46ahvkabei"/>
          <w:color w:val="000000"/>
          <w:szCs w:val="24"/>
        </w:rPr>
        <w:t xml:space="preserve"> in someone’s eyes’, so that the </w:t>
      </w:r>
      <w:r w:rsidRPr="004523B6">
        <w:rPr>
          <w:rFonts w:ascii="Calibri" w:hAnsi="Calibri" w:cs="46ahvkabei"/>
          <w:color w:val="0E0E0E"/>
          <w:szCs w:val="24"/>
        </w:rPr>
        <w:t xml:space="preserve">prayer </w:t>
      </w:r>
      <w:r w:rsidRPr="004523B6">
        <w:rPr>
          <w:rFonts w:ascii="Calibri" w:hAnsi="Calibri" w:cs="46ahvkabei"/>
          <w:color w:val="000000"/>
          <w:szCs w:val="24"/>
        </w:rPr>
        <w:t xml:space="preserve">that </w:t>
      </w:r>
      <w:r w:rsidRPr="004523B6">
        <w:rPr>
          <w:rFonts w:ascii="Calibri" w:hAnsi="Calibri" w:cs="46ahvkabei"/>
          <w:color w:val="0E0E0E"/>
          <w:szCs w:val="24"/>
        </w:rPr>
        <w:t xml:space="preserve">Yahweh </w:t>
      </w:r>
      <w:r w:rsidRPr="004523B6">
        <w:rPr>
          <w:rFonts w:ascii="Calibri" w:hAnsi="Calibri" w:cs="46ahvkabei"/>
          <w:color w:val="000000"/>
          <w:szCs w:val="24"/>
        </w:rPr>
        <w:t>might ‘make his face shine upon you’ is tantamount to a request for him to extend his graciousness (</w:t>
      </w:r>
      <w:r w:rsidRPr="004523B6">
        <w:rPr>
          <w:rFonts w:ascii="Calibri" w:hAnsi="Calibri" w:cs="46ahvkabei"/>
          <w:color w:val="0E0E0E"/>
          <w:szCs w:val="24"/>
        </w:rPr>
        <w:t>Num</w:t>
      </w:r>
      <w:r w:rsidR="005000FC">
        <w:rPr>
          <w:rFonts w:ascii="Calibri" w:hAnsi="Calibri" w:cs="46ahvkabei"/>
          <w:color w:val="0E0E0E"/>
          <w:szCs w:val="24"/>
        </w:rPr>
        <w:t>bers</w:t>
      </w:r>
      <w:r w:rsidRPr="004523B6">
        <w:rPr>
          <w:rFonts w:ascii="Calibri" w:hAnsi="Calibri" w:cs="46ahvkabei"/>
          <w:color w:val="0E0E0E"/>
          <w:szCs w:val="24"/>
        </w:rPr>
        <w:t xml:space="preserve"> 6:25</w:t>
      </w:r>
      <w:r w:rsidRPr="004523B6">
        <w:rPr>
          <w:rFonts w:ascii="Calibri" w:hAnsi="Calibri" w:cs="46ahvkabei"/>
          <w:color w:val="000000"/>
          <w:szCs w:val="24"/>
        </w:rPr>
        <w:t xml:space="preserve">; for the opposite, see </w:t>
      </w:r>
      <w:r w:rsidRPr="004523B6">
        <w:rPr>
          <w:rFonts w:ascii="Calibri" w:hAnsi="Calibri" w:cs="46ahvkabei"/>
          <w:color w:val="0E0E0E"/>
          <w:szCs w:val="24"/>
        </w:rPr>
        <w:t>Ps</w:t>
      </w:r>
      <w:r w:rsidR="005000FC">
        <w:rPr>
          <w:rFonts w:ascii="Calibri" w:hAnsi="Calibri" w:cs="46ahvkabei"/>
          <w:color w:val="0E0E0E"/>
          <w:szCs w:val="24"/>
        </w:rPr>
        <w:t>alm</w:t>
      </w:r>
      <w:r w:rsidRPr="004523B6">
        <w:rPr>
          <w:rFonts w:ascii="Calibri" w:hAnsi="Calibri" w:cs="46ahvkabei"/>
          <w:color w:val="0E0E0E"/>
          <w:szCs w:val="24"/>
        </w:rPr>
        <w:t xml:space="preserve"> 27:7–9</w:t>
      </w:r>
      <w:r w:rsidRPr="004523B6">
        <w:rPr>
          <w:rFonts w:ascii="Calibri" w:hAnsi="Calibri" w:cs="46ahvkabei"/>
          <w:color w:val="000000"/>
          <w:szCs w:val="24"/>
        </w:rPr>
        <w:t xml:space="preserve">; </w:t>
      </w:r>
      <w:r w:rsidRPr="004523B6">
        <w:rPr>
          <w:rFonts w:ascii="Calibri" w:hAnsi="Calibri" w:cs="46ahvkabei"/>
          <w:color w:val="0E0E0E"/>
          <w:szCs w:val="24"/>
        </w:rPr>
        <w:t>30:6–10</w:t>
      </w:r>
      <w:r w:rsidRPr="004523B6">
        <w:rPr>
          <w:rFonts w:ascii="Calibri" w:hAnsi="Calibri" w:cs="46ahvkabei"/>
          <w:color w:val="000000"/>
          <w:szCs w:val="24"/>
        </w:rPr>
        <w:t xml:space="preserve">). </w:t>
      </w:r>
    </w:p>
    <w:p w:rsidR="004523B6" w:rsidRPr="004523B6" w:rsidRDefault="005000FC" w:rsidP="004523B6">
      <w:pPr>
        <w:overflowPunct/>
        <w:spacing w:before="120"/>
        <w:ind w:left="0" w:firstLine="0"/>
        <w:textAlignment w:val="auto"/>
        <w:rPr>
          <w:rFonts w:ascii="Calibri" w:hAnsi="Calibri" w:cs="46ahvkabei"/>
          <w:color w:val="000000"/>
          <w:szCs w:val="24"/>
        </w:rPr>
      </w:pPr>
      <w:proofErr w:type="spellStart"/>
      <w:r>
        <w:rPr>
          <w:rFonts w:ascii="Calibri" w:hAnsi="Calibri" w:cs="03iuxfoixq,Italic"/>
          <w:i/>
          <w:iCs/>
          <w:color w:val="000000"/>
          <w:szCs w:val="24"/>
        </w:rPr>
        <w:t>H</w:t>
      </w:r>
      <w:r w:rsidR="004523B6" w:rsidRPr="004523B6">
        <w:rPr>
          <w:rFonts w:ascii="Calibri" w:hAnsi="Calibri" w:cs="03iuxfoixq,Italic"/>
          <w:i/>
          <w:iCs/>
          <w:color w:val="000000"/>
          <w:szCs w:val="24"/>
        </w:rPr>
        <w:t>sd</w:t>
      </w:r>
      <w:proofErr w:type="spellEnd"/>
      <w:r w:rsidR="004523B6" w:rsidRPr="004523B6">
        <w:rPr>
          <w:rFonts w:ascii="Calibri" w:hAnsi="Calibri" w:cs="46ahvkabei"/>
          <w:color w:val="000000"/>
          <w:szCs w:val="24"/>
        </w:rPr>
        <w:t xml:space="preserve">, which appears some 245 times in the </w:t>
      </w:r>
      <w:r w:rsidR="004523B6" w:rsidRPr="004523B6">
        <w:rPr>
          <w:rFonts w:ascii="Calibri" w:hAnsi="Calibri" w:cs="46ahvkabei"/>
          <w:color w:val="0E0E0E"/>
          <w:szCs w:val="24"/>
        </w:rPr>
        <w:t>OT</w:t>
      </w:r>
      <w:r w:rsidR="004523B6" w:rsidRPr="004523B6">
        <w:rPr>
          <w:rFonts w:ascii="Calibri" w:hAnsi="Calibri" w:cs="46ahvkabei"/>
          <w:color w:val="000000"/>
          <w:szCs w:val="24"/>
        </w:rPr>
        <w:t xml:space="preserve">, refers to compassionate acts performed either spontaneously or in response to an appeal by one in dire straits. Acts of </w:t>
      </w:r>
      <w:proofErr w:type="spellStart"/>
      <w:r w:rsidR="004523B6" w:rsidRPr="004523B6">
        <w:rPr>
          <w:rFonts w:ascii="Calibri" w:hAnsi="Calibri" w:cs="03iuxfoixq,Italic"/>
          <w:i/>
          <w:iCs/>
          <w:color w:val="000000"/>
          <w:szCs w:val="24"/>
        </w:rPr>
        <w:t>ḥeseḏ</w:t>
      </w:r>
      <w:proofErr w:type="spellEnd"/>
      <w:r w:rsidR="004523B6" w:rsidRPr="004523B6">
        <w:rPr>
          <w:rFonts w:ascii="Calibri" w:hAnsi="Calibri" w:cs="03iuxfoixq,Italic"/>
          <w:i/>
          <w:iCs/>
          <w:color w:val="000000"/>
          <w:szCs w:val="24"/>
        </w:rPr>
        <w:t xml:space="preserve"> </w:t>
      </w:r>
      <w:r w:rsidR="004523B6" w:rsidRPr="004523B6">
        <w:rPr>
          <w:rFonts w:ascii="Calibri" w:hAnsi="Calibri" w:cs="46ahvkabei"/>
          <w:color w:val="000000"/>
          <w:szCs w:val="24"/>
        </w:rPr>
        <w:t xml:space="preserve">are not grounded in perceived obligation or contract, nor can they be coerced; rather they arise out of affection and goodness. Acts of </w:t>
      </w:r>
      <w:proofErr w:type="spellStart"/>
      <w:r w:rsidR="004523B6" w:rsidRPr="004523B6">
        <w:rPr>
          <w:rFonts w:ascii="Calibri" w:hAnsi="Calibri" w:cs="03iuxfoixq,Italic"/>
          <w:i/>
          <w:iCs/>
          <w:color w:val="000000"/>
          <w:szCs w:val="24"/>
        </w:rPr>
        <w:t>ḥeseḏ</w:t>
      </w:r>
      <w:proofErr w:type="spellEnd"/>
      <w:r w:rsidR="004523B6" w:rsidRPr="004523B6">
        <w:rPr>
          <w:rFonts w:ascii="Calibri" w:hAnsi="Calibri" w:cs="03iuxfoixq,Italic"/>
          <w:i/>
          <w:iCs/>
          <w:color w:val="000000"/>
          <w:szCs w:val="24"/>
        </w:rPr>
        <w:t xml:space="preserve"> </w:t>
      </w:r>
      <w:r w:rsidR="004523B6" w:rsidRPr="004523B6">
        <w:rPr>
          <w:rFonts w:ascii="Calibri" w:hAnsi="Calibri" w:cs="46ahvkabei"/>
          <w:color w:val="000000"/>
          <w:szCs w:val="24"/>
        </w:rPr>
        <w:t xml:space="preserve">pertain to </w:t>
      </w:r>
      <w:r w:rsidR="004523B6" w:rsidRPr="004523B6">
        <w:rPr>
          <w:rFonts w:ascii="Calibri" w:hAnsi="Calibri" w:cs="46ahvkabei"/>
          <w:color w:val="0E0E0E"/>
          <w:szCs w:val="24"/>
        </w:rPr>
        <w:t xml:space="preserve">covenantal </w:t>
      </w:r>
      <w:r w:rsidR="004523B6" w:rsidRPr="004523B6">
        <w:rPr>
          <w:rFonts w:ascii="Calibri" w:hAnsi="Calibri" w:cs="46ahvkabei"/>
          <w:color w:val="000000"/>
          <w:szCs w:val="24"/>
        </w:rPr>
        <w:t>relations (</w:t>
      </w:r>
      <w:r w:rsidR="004523B6" w:rsidRPr="004523B6">
        <w:rPr>
          <w:rFonts w:ascii="Calibri" w:hAnsi="Calibri" w:cs="03iuxfoixq,Italic"/>
          <w:i/>
          <w:iCs/>
          <w:color w:val="000000"/>
          <w:szCs w:val="24"/>
        </w:rPr>
        <w:t>*</w:t>
      </w:r>
      <w:r w:rsidR="004523B6" w:rsidRPr="004523B6">
        <w:rPr>
          <w:rFonts w:ascii="Calibri" w:hAnsi="Calibri" w:cs="03iuxfoixq,Italic"/>
          <w:i/>
          <w:iCs/>
          <w:color w:val="0E0E0E"/>
          <w:szCs w:val="24"/>
        </w:rPr>
        <w:t xml:space="preserve">cf. </w:t>
      </w:r>
      <w:r w:rsidR="004523B6" w:rsidRPr="004523B6">
        <w:rPr>
          <w:rFonts w:ascii="Calibri" w:hAnsi="Calibri" w:cs="46ahvkabei"/>
          <w:color w:val="000000"/>
          <w:szCs w:val="24"/>
        </w:rPr>
        <w:t>the translation, ‘</w:t>
      </w:r>
      <w:r w:rsidR="004523B6" w:rsidRPr="004523B6">
        <w:rPr>
          <w:rFonts w:ascii="Calibri" w:hAnsi="Calibri" w:cs="46ahvkabei"/>
          <w:color w:val="0E0E0E"/>
          <w:szCs w:val="24"/>
        </w:rPr>
        <w:t xml:space="preserve">covenant </w:t>
      </w:r>
      <w:r w:rsidR="004523B6" w:rsidRPr="004523B6">
        <w:rPr>
          <w:rFonts w:ascii="Calibri" w:hAnsi="Calibri" w:cs="46ahvkabei"/>
          <w:color w:val="000000"/>
          <w:szCs w:val="24"/>
        </w:rPr>
        <w:t xml:space="preserve">love’), but </w:t>
      </w:r>
      <w:r w:rsidR="004523B6" w:rsidRPr="004523B6">
        <w:rPr>
          <w:rFonts w:ascii="Calibri" w:hAnsi="Calibri" w:cs="46ahvkabei"/>
          <w:color w:val="0E0E0E"/>
          <w:szCs w:val="24"/>
        </w:rPr>
        <w:t xml:space="preserve">God </w:t>
      </w:r>
      <w:r w:rsidR="004523B6" w:rsidRPr="004523B6">
        <w:rPr>
          <w:rFonts w:ascii="Calibri" w:hAnsi="Calibri" w:cs="46ahvkabei"/>
          <w:color w:val="000000"/>
          <w:szCs w:val="24"/>
        </w:rPr>
        <w:t xml:space="preserve">enters into </w:t>
      </w:r>
      <w:r w:rsidR="004523B6" w:rsidRPr="004523B6">
        <w:rPr>
          <w:rFonts w:ascii="Calibri" w:hAnsi="Calibri" w:cs="46ahvkabei"/>
          <w:color w:val="0E0E0E"/>
          <w:szCs w:val="24"/>
        </w:rPr>
        <w:t xml:space="preserve">covenant </w:t>
      </w:r>
      <w:r w:rsidR="004523B6" w:rsidRPr="004523B6">
        <w:rPr>
          <w:rFonts w:ascii="Calibri" w:hAnsi="Calibri" w:cs="46ahvkabei"/>
          <w:color w:val="000000"/>
          <w:szCs w:val="24"/>
        </w:rPr>
        <w:t xml:space="preserve">with human beings freely; the establishment of the </w:t>
      </w:r>
      <w:r w:rsidR="004523B6" w:rsidRPr="004523B6">
        <w:rPr>
          <w:rFonts w:ascii="Calibri" w:hAnsi="Calibri" w:cs="46ahvkabei"/>
          <w:color w:val="0E0E0E"/>
          <w:szCs w:val="24"/>
        </w:rPr>
        <w:t xml:space="preserve">covenant </w:t>
      </w:r>
      <w:r w:rsidR="004523B6" w:rsidRPr="004523B6">
        <w:rPr>
          <w:rFonts w:ascii="Calibri" w:hAnsi="Calibri" w:cs="46ahvkabei"/>
          <w:color w:val="000000"/>
          <w:szCs w:val="24"/>
        </w:rPr>
        <w:t xml:space="preserve">is itself an act of </w:t>
      </w:r>
      <w:proofErr w:type="spellStart"/>
      <w:r w:rsidR="004523B6" w:rsidRPr="004523B6">
        <w:rPr>
          <w:rFonts w:ascii="Calibri" w:hAnsi="Calibri" w:cs="03iuxfoixq,Italic"/>
          <w:i/>
          <w:iCs/>
          <w:color w:val="000000"/>
          <w:szCs w:val="24"/>
        </w:rPr>
        <w:t>ḥeseḏ</w:t>
      </w:r>
      <w:proofErr w:type="spellEnd"/>
      <w:r w:rsidR="004523B6" w:rsidRPr="004523B6">
        <w:rPr>
          <w:rFonts w:ascii="Calibri" w:hAnsi="Calibri" w:cs="03iuxfoixq,Italic"/>
          <w:i/>
          <w:iCs/>
          <w:color w:val="000000"/>
          <w:szCs w:val="24"/>
        </w:rPr>
        <w:t xml:space="preserve"> </w:t>
      </w:r>
      <w:r w:rsidR="004523B6" w:rsidRPr="004523B6">
        <w:rPr>
          <w:rFonts w:ascii="Calibri" w:hAnsi="Calibri" w:cs="46ahvkabei"/>
          <w:color w:val="000000"/>
          <w:szCs w:val="24"/>
        </w:rPr>
        <w:t>on God’s part</w:t>
      </w:r>
      <w:r>
        <w:rPr>
          <w:rFonts w:ascii="Calibri" w:hAnsi="Calibri" w:cs="46ahvkabei"/>
          <w:color w:val="000000"/>
          <w:szCs w:val="24"/>
        </w:rPr>
        <w:t>.</w:t>
      </w:r>
      <w:r w:rsidR="004523B6" w:rsidRPr="004523B6">
        <w:rPr>
          <w:rFonts w:ascii="Calibri" w:hAnsi="Calibri" w:cs="46ahvkabei"/>
          <w:color w:val="000000"/>
          <w:szCs w:val="24"/>
        </w:rPr>
        <w:t xml:space="preserve"> (F. I. Andersen, in </w:t>
      </w:r>
      <w:r w:rsidR="004523B6" w:rsidRPr="004523B6">
        <w:rPr>
          <w:rFonts w:ascii="Calibri" w:hAnsi="Calibri" w:cs="03iuxfoixq,Italic"/>
          <w:i/>
          <w:iCs/>
          <w:color w:val="000000"/>
          <w:szCs w:val="24"/>
        </w:rPr>
        <w:t>God Who is Rich in Mercy</w:t>
      </w:r>
      <w:r>
        <w:rPr>
          <w:rFonts w:ascii="Calibri" w:hAnsi="Calibri" w:cs="46ahvkabei"/>
          <w:color w:val="000000"/>
          <w:szCs w:val="24"/>
        </w:rPr>
        <w:t>, pp. 41–88)</w:t>
      </w:r>
    </w:p>
    <w:p w:rsidR="004523B6" w:rsidRPr="004523B6" w:rsidRDefault="004523B6" w:rsidP="004523B6">
      <w:pPr>
        <w:overflowPunct/>
        <w:spacing w:before="120"/>
        <w:ind w:left="0" w:firstLine="0"/>
        <w:textAlignment w:val="auto"/>
        <w:rPr>
          <w:rFonts w:ascii="Calibri" w:hAnsi="Calibri" w:cs="46ahvkabei"/>
          <w:color w:val="000000"/>
          <w:szCs w:val="24"/>
        </w:rPr>
      </w:pPr>
      <w:r w:rsidRPr="004523B6">
        <w:rPr>
          <w:rFonts w:ascii="Calibri" w:hAnsi="Calibri" w:cs="46ahvkabei"/>
          <w:color w:val="000000"/>
          <w:szCs w:val="24"/>
        </w:rPr>
        <w:t xml:space="preserve">In Hellenistic Greek, </w:t>
      </w:r>
      <w:proofErr w:type="spellStart"/>
      <w:r w:rsidRPr="004523B6">
        <w:rPr>
          <w:rFonts w:ascii="Calibri" w:hAnsi="Calibri" w:cs="03iuxfoixq,Italic"/>
          <w:i/>
          <w:iCs/>
          <w:color w:val="000000"/>
          <w:szCs w:val="24"/>
        </w:rPr>
        <w:t>charis</w:t>
      </w:r>
      <w:proofErr w:type="spellEnd"/>
      <w:r w:rsidRPr="004523B6">
        <w:rPr>
          <w:rFonts w:ascii="Calibri" w:hAnsi="Calibri" w:cs="03iuxfoixq,Italic"/>
          <w:i/>
          <w:iCs/>
          <w:color w:val="000000"/>
          <w:szCs w:val="24"/>
        </w:rPr>
        <w:t xml:space="preserve"> </w:t>
      </w:r>
      <w:r w:rsidRPr="004523B6">
        <w:rPr>
          <w:rFonts w:ascii="Calibri" w:hAnsi="Calibri" w:cs="46ahvkabei"/>
          <w:color w:val="000000"/>
          <w:szCs w:val="24"/>
        </w:rPr>
        <w:t xml:space="preserve">connotes </w:t>
      </w:r>
      <w:proofErr w:type="spellStart"/>
      <w:r w:rsidRPr="004523B6">
        <w:rPr>
          <w:rFonts w:ascii="Calibri" w:hAnsi="Calibri" w:cs="46ahvkabei"/>
          <w:color w:val="000000"/>
          <w:szCs w:val="24"/>
        </w:rPr>
        <w:t>favour</w:t>
      </w:r>
      <w:proofErr w:type="spellEnd"/>
      <w:r w:rsidRPr="004523B6">
        <w:rPr>
          <w:rFonts w:ascii="Calibri" w:hAnsi="Calibri" w:cs="46ahvkabei"/>
          <w:color w:val="000000"/>
          <w:szCs w:val="24"/>
        </w:rPr>
        <w:t xml:space="preserve"> and friendship, as well as beneficence; gifts of benefactors are acts of </w:t>
      </w:r>
      <w:proofErr w:type="spellStart"/>
      <w:r w:rsidRPr="004523B6">
        <w:rPr>
          <w:rFonts w:ascii="Calibri" w:hAnsi="Calibri" w:cs="03iuxfoixq,Italic"/>
          <w:i/>
          <w:iCs/>
          <w:color w:val="000000"/>
          <w:szCs w:val="24"/>
        </w:rPr>
        <w:t>charis</w:t>
      </w:r>
      <w:proofErr w:type="spellEnd"/>
      <w:r w:rsidRPr="004523B6">
        <w:rPr>
          <w:rFonts w:ascii="Calibri" w:hAnsi="Calibri" w:cs="03iuxfoixq,Italic"/>
          <w:i/>
          <w:iCs/>
          <w:color w:val="000000"/>
          <w:szCs w:val="24"/>
        </w:rPr>
        <w:t xml:space="preserve"> </w:t>
      </w:r>
      <w:r w:rsidR="005000FC">
        <w:rPr>
          <w:rFonts w:ascii="Calibri" w:hAnsi="Calibri" w:cs="46ahvkabei"/>
          <w:color w:val="000000"/>
          <w:szCs w:val="24"/>
        </w:rPr>
        <w:t>in the latter sense.</w:t>
      </w:r>
    </w:p>
    <w:p w:rsidR="004523B6" w:rsidRPr="004523B6" w:rsidRDefault="004523B6" w:rsidP="004523B6">
      <w:pPr>
        <w:overflowPunct/>
        <w:spacing w:before="120"/>
        <w:ind w:left="0" w:firstLine="0"/>
        <w:textAlignment w:val="auto"/>
        <w:rPr>
          <w:rFonts w:ascii="Calibri" w:hAnsi="Calibri" w:cs="46ahvkabei"/>
          <w:color w:val="000000"/>
          <w:szCs w:val="24"/>
        </w:rPr>
      </w:pPr>
      <w:r w:rsidRPr="004523B6">
        <w:rPr>
          <w:rFonts w:ascii="Calibri" w:hAnsi="Calibri" w:cs="46ahvkabei"/>
          <w:color w:val="000000"/>
          <w:szCs w:val="24"/>
        </w:rPr>
        <w:t xml:space="preserve">The vocabulary of ‘grace’ thus connotes spontaneous kindness and acts of generosity grounded in dispositions of compassion toward those in need. ‘Grace’ as a characteristic of God grounds divine-human relations in God’s generous initiative and sustaining </w:t>
      </w:r>
      <w:r w:rsidRPr="004523B6">
        <w:rPr>
          <w:rFonts w:ascii="Calibri" w:hAnsi="Calibri" w:cs="46ahvkabei"/>
          <w:color w:val="0E0E0E"/>
          <w:szCs w:val="24"/>
        </w:rPr>
        <w:t xml:space="preserve">faithfulness </w:t>
      </w:r>
      <w:r w:rsidRPr="004523B6">
        <w:rPr>
          <w:rFonts w:ascii="Calibri" w:hAnsi="Calibri" w:cs="46ahvkabei"/>
          <w:color w:val="000000"/>
          <w:szCs w:val="24"/>
        </w:rPr>
        <w:t>culminating in the powerful, restorative activity of God on behalf of humanity. Of course, the concept of ‘grace’ can be present, and often is, even when these and related words are absent.</w:t>
      </w:r>
    </w:p>
    <w:p w:rsidR="004523B6" w:rsidRPr="004523B6" w:rsidRDefault="004523B6" w:rsidP="004523B6">
      <w:pPr>
        <w:pStyle w:val="Header"/>
        <w:tabs>
          <w:tab w:val="clear" w:pos="4320"/>
          <w:tab w:val="clear" w:pos="8640"/>
        </w:tabs>
        <w:spacing w:before="120"/>
        <w:ind w:left="0" w:firstLine="0"/>
        <w:rPr>
          <w:rFonts w:ascii="Calibri" w:hAnsi="Calibri"/>
          <w:szCs w:val="24"/>
        </w:rPr>
      </w:pPr>
      <w:r w:rsidRPr="004523B6">
        <w:rPr>
          <w:rFonts w:ascii="Calibri" w:hAnsi="Calibri"/>
          <w:szCs w:val="24"/>
        </w:rPr>
        <w:t>2 important perspectives of God’s reigning grace</w:t>
      </w:r>
    </w:p>
    <w:p w:rsidR="004523B6" w:rsidRPr="004523B6" w:rsidRDefault="004523B6" w:rsidP="004523B6">
      <w:pPr>
        <w:pStyle w:val="Header"/>
        <w:tabs>
          <w:tab w:val="clear" w:pos="4320"/>
          <w:tab w:val="clear" w:pos="8640"/>
        </w:tabs>
        <w:spacing w:before="120"/>
        <w:ind w:left="0" w:firstLine="0"/>
        <w:rPr>
          <w:rFonts w:ascii="Calibri" w:hAnsi="Calibri"/>
          <w:b/>
          <w:szCs w:val="24"/>
        </w:rPr>
      </w:pPr>
      <w:r w:rsidRPr="004523B6">
        <w:rPr>
          <w:rFonts w:ascii="Calibri" w:hAnsi="Calibri"/>
          <w:b/>
          <w:szCs w:val="24"/>
        </w:rPr>
        <w:t>I. Be Impact</w:t>
      </w:r>
      <w:r w:rsidR="008D03E4">
        <w:rPr>
          <w:rFonts w:ascii="Calibri" w:hAnsi="Calibri"/>
          <w:b/>
          <w:szCs w:val="24"/>
        </w:rPr>
        <w:t>ed by the Action of God’s Grace</w:t>
      </w:r>
    </w:p>
    <w:p w:rsidR="004523B6" w:rsidRPr="004523B6" w:rsidRDefault="004523B6" w:rsidP="004523B6">
      <w:pPr>
        <w:pStyle w:val="Header"/>
        <w:tabs>
          <w:tab w:val="clear" w:pos="4320"/>
          <w:tab w:val="clear" w:pos="8640"/>
        </w:tabs>
        <w:spacing w:before="120"/>
        <w:ind w:left="270" w:firstLine="0"/>
        <w:rPr>
          <w:rFonts w:ascii="Calibri" w:hAnsi="Calibri"/>
          <w:szCs w:val="24"/>
        </w:rPr>
      </w:pPr>
      <w:r w:rsidRPr="004523B6">
        <w:rPr>
          <w:rFonts w:ascii="Calibri" w:hAnsi="Calibri"/>
          <w:szCs w:val="24"/>
        </w:rPr>
        <w:t>A. The meaning of the action of grace</w:t>
      </w:r>
    </w:p>
    <w:p w:rsidR="004523B6" w:rsidRPr="004523B6" w:rsidRDefault="004523B6" w:rsidP="004523B6">
      <w:pPr>
        <w:pStyle w:val="Header"/>
        <w:tabs>
          <w:tab w:val="clear" w:pos="4320"/>
          <w:tab w:val="clear" w:pos="8640"/>
        </w:tabs>
        <w:spacing w:before="120"/>
        <w:ind w:left="540" w:firstLine="0"/>
        <w:rPr>
          <w:rFonts w:ascii="Calibri" w:hAnsi="Calibri"/>
          <w:i/>
          <w:szCs w:val="24"/>
        </w:rPr>
      </w:pPr>
      <w:r w:rsidRPr="004523B6">
        <w:rPr>
          <w:rFonts w:ascii="Calibri" w:hAnsi="Calibri"/>
          <w:szCs w:val="24"/>
        </w:rPr>
        <w:t xml:space="preserve">1. To exercise authority at a royal level, </w:t>
      </w:r>
      <w:r w:rsidRPr="004523B6">
        <w:rPr>
          <w:rFonts w:ascii="Calibri" w:hAnsi="Calibri"/>
          <w:i/>
          <w:szCs w:val="24"/>
        </w:rPr>
        <w:t>be king, rule</w:t>
      </w:r>
    </w:p>
    <w:p w:rsidR="004523B6" w:rsidRPr="004523B6" w:rsidRDefault="004523B6" w:rsidP="004523B6">
      <w:pPr>
        <w:pStyle w:val="Header"/>
        <w:tabs>
          <w:tab w:val="clear" w:pos="4320"/>
          <w:tab w:val="clear" w:pos="8640"/>
        </w:tabs>
        <w:spacing w:before="120"/>
        <w:ind w:left="540" w:firstLine="0"/>
        <w:rPr>
          <w:rFonts w:ascii="Calibri" w:hAnsi="Calibri"/>
          <w:i/>
          <w:szCs w:val="24"/>
        </w:rPr>
      </w:pPr>
      <w:r w:rsidRPr="004523B6">
        <w:rPr>
          <w:rFonts w:ascii="Calibri" w:hAnsi="Calibri"/>
          <w:szCs w:val="24"/>
        </w:rPr>
        <w:t xml:space="preserve">2. To obtain power, </w:t>
      </w:r>
      <w:r w:rsidRPr="004523B6">
        <w:rPr>
          <w:rFonts w:ascii="Calibri" w:hAnsi="Calibri"/>
          <w:i/>
          <w:szCs w:val="24"/>
        </w:rPr>
        <w:t>become king</w:t>
      </w:r>
    </w:p>
    <w:p w:rsidR="004523B6" w:rsidRPr="004523B6" w:rsidRDefault="004523B6" w:rsidP="004523B6">
      <w:pPr>
        <w:pStyle w:val="Header"/>
        <w:tabs>
          <w:tab w:val="clear" w:pos="4320"/>
          <w:tab w:val="clear" w:pos="8640"/>
        </w:tabs>
        <w:spacing w:before="120"/>
        <w:ind w:left="540" w:firstLine="0"/>
        <w:rPr>
          <w:rFonts w:ascii="Calibri" w:hAnsi="Calibri"/>
          <w:szCs w:val="24"/>
        </w:rPr>
      </w:pPr>
      <w:r w:rsidRPr="004523B6">
        <w:rPr>
          <w:rFonts w:ascii="Calibri" w:hAnsi="Calibri"/>
          <w:szCs w:val="24"/>
        </w:rPr>
        <w:t>3. To rule, to reign as king, to be in control in an absolute manner, to control completely</w:t>
      </w:r>
    </w:p>
    <w:p w:rsidR="004523B6" w:rsidRPr="004523B6" w:rsidRDefault="004523B6" w:rsidP="004523B6">
      <w:pPr>
        <w:pStyle w:val="Header"/>
        <w:tabs>
          <w:tab w:val="clear" w:pos="4320"/>
          <w:tab w:val="clear" w:pos="8640"/>
        </w:tabs>
        <w:spacing w:before="120"/>
        <w:ind w:left="270" w:firstLine="0"/>
        <w:rPr>
          <w:rFonts w:ascii="Calibri" w:hAnsi="Calibri"/>
          <w:szCs w:val="24"/>
        </w:rPr>
      </w:pPr>
      <w:r w:rsidRPr="004523B6">
        <w:rPr>
          <w:rFonts w:ascii="Calibri" w:hAnsi="Calibri"/>
          <w:szCs w:val="24"/>
        </w:rPr>
        <w:lastRenderedPageBreak/>
        <w:t>B. The importance of this action of grace</w:t>
      </w:r>
    </w:p>
    <w:p w:rsidR="004523B6" w:rsidRPr="004523B6" w:rsidRDefault="004523B6" w:rsidP="004523B6">
      <w:pPr>
        <w:spacing w:before="120"/>
        <w:ind w:left="540" w:firstLine="0"/>
        <w:rPr>
          <w:rFonts w:ascii="Calibri" w:hAnsi="Calibri"/>
          <w:i/>
          <w:szCs w:val="24"/>
        </w:rPr>
      </w:pPr>
      <w:r w:rsidRPr="004523B6">
        <w:rPr>
          <w:rFonts w:ascii="Calibri" w:hAnsi="Calibri"/>
          <w:b/>
          <w:szCs w:val="24"/>
        </w:rPr>
        <w:t>Romans 5:20</w:t>
      </w:r>
      <w:r>
        <w:rPr>
          <w:rFonts w:ascii="Calibri" w:hAnsi="Calibri"/>
          <w:b/>
          <w:szCs w:val="24"/>
        </w:rPr>
        <w:t>-</w:t>
      </w:r>
      <w:r w:rsidRPr="004523B6">
        <w:rPr>
          <w:rFonts w:ascii="Calibri" w:hAnsi="Calibri"/>
          <w:b/>
          <w:szCs w:val="24"/>
        </w:rPr>
        <w:t>21</w:t>
      </w:r>
      <w:r w:rsidRPr="004523B6">
        <w:rPr>
          <w:rFonts w:ascii="Calibri" w:hAnsi="Calibri"/>
          <w:szCs w:val="24"/>
        </w:rPr>
        <w:t xml:space="preserve"> - </w:t>
      </w:r>
      <w:r w:rsidRPr="004523B6">
        <w:rPr>
          <w:rFonts w:ascii="Calibri" w:hAnsi="Calibri"/>
          <w:i/>
          <w:szCs w:val="24"/>
        </w:rPr>
        <w:t xml:space="preserve">The Law came in so that the transgression would increase; but where sin increased, grace abounded all the more, </w:t>
      </w:r>
      <w:r w:rsidRPr="004523B6">
        <w:rPr>
          <w:rFonts w:ascii="Calibri" w:hAnsi="Calibri"/>
          <w:i/>
          <w:szCs w:val="24"/>
          <w:u w:val="single"/>
        </w:rPr>
        <w:t>so that</w:t>
      </w:r>
      <w:r w:rsidRPr="004523B6">
        <w:rPr>
          <w:rFonts w:ascii="Calibri" w:hAnsi="Calibri"/>
          <w:i/>
          <w:szCs w:val="24"/>
        </w:rPr>
        <w:t xml:space="preserve">, as sin reigned in death, </w:t>
      </w:r>
      <w:r w:rsidRPr="004523B6">
        <w:rPr>
          <w:rFonts w:ascii="Calibri" w:hAnsi="Calibri"/>
          <w:i/>
          <w:szCs w:val="24"/>
          <w:u w:val="single"/>
        </w:rPr>
        <w:t>even so</w:t>
      </w:r>
      <w:r w:rsidRPr="004523B6">
        <w:rPr>
          <w:rFonts w:ascii="Calibri" w:hAnsi="Calibri"/>
          <w:i/>
          <w:szCs w:val="24"/>
        </w:rPr>
        <w:t xml:space="preserve"> grace would reign through righteousness to eternal life through Jesus Christ our Lord. </w:t>
      </w:r>
    </w:p>
    <w:p w:rsidR="004523B6" w:rsidRPr="004523B6" w:rsidRDefault="004523B6" w:rsidP="004523B6">
      <w:pPr>
        <w:spacing w:before="120"/>
        <w:ind w:left="540" w:firstLine="0"/>
        <w:rPr>
          <w:rFonts w:ascii="Calibri" w:hAnsi="Calibri"/>
          <w:szCs w:val="24"/>
        </w:rPr>
      </w:pPr>
      <w:r w:rsidRPr="004523B6">
        <w:rPr>
          <w:rFonts w:ascii="Calibri" w:hAnsi="Calibri"/>
          <w:szCs w:val="24"/>
        </w:rPr>
        <w:t>1. Where does the law fit into this discussion?</w:t>
      </w:r>
    </w:p>
    <w:p w:rsidR="004523B6" w:rsidRPr="004523B6" w:rsidRDefault="004523B6" w:rsidP="004523B6">
      <w:pPr>
        <w:spacing w:before="120"/>
        <w:ind w:left="810" w:firstLine="0"/>
        <w:rPr>
          <w:rFonts w:ascii="Calibri" w:hAnsi="Calibri"/>
          <w:szCs w:val="24"/>
        </w:rPr>
      </w:pPr>
      <w:r w:rsidRPr="004523B6">
        <w:rPr>
          <w:rFonts w:ascii="Calibri" w:hAnsi="Calibri"/>
          <w:b/>
          <w:szCs w:val="24"/>
        </w:rPr>
        <w:t>Romans 5:20</w:t>
      </w:r>
      <w:r w:rsidRPr="004523B6">
        <w:rPr>
          <w:rFonts w:ascii="Calibri" w:hAnsi="Calibri"/>
          <w:szCs w:val="24"/>
        </w:rPr>
        <w:t xml:space="preserve"> </w:t>
      </w:r>
      <w:r>
        <w:rPr>
          <w:rFonts w:ascii="Calibri" w:hAnsi="Calibri"/>
          <w:szCs w:val="24"/>
        </w:rPr>
        <w:t xml:space="preserve">- </w:t>
      </w:r>
      <w:r w:rsidRPr="004523B6">
        <w:rPr>
          <w:rFonts w:ascii="Calibri" w:hAnsi="Calibri"/>
          <w:i/>
          <w:szCs w:val="24"/>
        </w:rPr>
        <w:t>The Law came in so that transgression would increase…</w:t>
      </w:r>
    </w:p>
    <w:p w:rsidR="004523B6" w:rsidRPr="004523B6" w:rsidRDefault="004523B6" w:rsidP="004523B6">
      <w:pPr>
        <w:spacing w:before="120"/>
        <w:ind w:left="810" w:firstLine="0"/>
        <w:rPr>
          <w:rFonts w:ascii="Calibri" w:hAnsi="Calibri"/>
          <w:i/>
          <w:szCs w:val="24"/>
        </w:rPr>
      </w:pPr>
      <w:r w:rsidRPr="004523B6">
        <w:rPr>
          <w:rFonts w:ascii="Calibri" w:hAnsi="Calibri"/>
          <w:b/>
          <w:szCs w:val="24"/>
        </w:rPr>
        <w:t>Romans 5:13</w:t>
      </w:r>
      <w:r w:rsidRPr="004523B6">
        <w:rPr>
          <w:rFonts w:ascii="Calibri" w:hAnsi="Calibri"/>
          <w:szCs w:val="24"/>
        </w:rPr>
        <w:t xml:space="preserve"> - </w:t>
      </w:r>
      <w:r w:rsidR="005000FC">
        <w:rPr>
          <w:rFonts w:ascii="Calibri" w:hAnsi="Calibri"/>
          <w:szCs w:val="24"/>
        </w:rPr>
        <w:t>…</w:t>
      </w:r>
      <w:r w:rsidRPr="004523B6">
        <w:rPr>
          <w:rFonts w:ascii="Calibri" w:hAnsi="Calibri"/>
          <w:i/>
          <w:szCs w:val="24"/>
        </w:rPr>
        <w:t xml:space="preserve">for until the Law sin was in the world, but sin is not imputed when there is no law. </w:t>
      </w:r>
    </w:p>
    <w:p w:rsidR="004523B6" w:rsidRPr="004523B6" w:rsidRDefault="004523B6" w:rsidP="004523B6">
      <w:pPr>
        <w:spacing w:before="120"/>
        <w:ind w:left="810" w:firstLine="0"/>
        <w:rPr>
          <w:rFonts w:ascii="Calibri" w:hAnsi="Calibri"/>
          <w:i/>
          <w:szCs w:val="24"/>
        </w:rPr>
      </w:pPr>
      <w:r w:rsidRPr="004523B6">
        <w:rPr>
          <w:rFonts w:ascii="Calibri" w:hAnsi="Calibri"/>
          <w:b/>
          <w:szCs w:val="24"/>
        </w:rPr>
        <w:t>Romans 7:8</w:t>
      </w:r>
      <w:r w:rsidRPr="004523B6">
        <w:rPr>
          <w:rFonts w:ascii="Calibri" w:hAnsi="Calibri"/>
          <w:szCs w:val="24"/>
        </w:rPr>
        <w:t xml:space="preserve"> - </w:t>
      </w:r>
      <w:r w:rsidRPr="004523B6">
        <w:rPr>
          <w:rFonts w:ascii="Calibri" w:hAnsi="Calibri"/>
          <w:i/>
          <w:szCs w:val="24"/>
        </w:rPr>
        <w:t xml:space="preserve">But sin, taking opportunity through the commandment, produced in me coveting of every kind; for apart from the Law sin </w:t>
      </w:r>
      <w:r w:rsidRPr="004523B6">
        <w:rPr>
          <w:rFonts w:ascii="Calibri" w:hAnsi="Calibri"/>
          <w:i/>
          <w:iCs/>
          <w:szCs w:val="24"/>
        </w:rPr>
        <w:t>is</w:t>
      </w:r>
      <w:r w:rsidRPr="004523B6">
        <w:rPr>
          <w:rFonts w:ascii="Calibri" w:hAnsi="Calibri"/>
          <w:i/>
          <w:szCs w:val="24"/>
        </w:rPr>
        <w:t xml:space="preserve"> dead. </w:t>
      </w:r>
    </w:p>
    <w:p w:rsidR="004523B6" w:rsidRPr="004523B6" w:rsidRDefault="004523B6" w:rsidP="004523B6">
      <w:pPr>
        <w:spacing w:before="120"/>
        <w:ind w:left="810" w:firstLine="0"/>
        <w:rPr>
          <w:rFonts w:ascii="Calibri" w:hAnsi="Calibri"/>
          <w:i/>
          <w:szCs w:val="24"/>
        </w:rPr>
      </w:pPr>
      <w:r w:rsidRPr="004523B6">
        <w:rPr>
          <w:rFonts w:ascii="Calibri" w:hAnsi="Calibri"/>
          <w:b/>
          <w:szCs w:val="24"/>
        </w:rPr>
        <w:t>Galatians 3:24</w:t>
      </w:r>
      <w:r w:rsidRPr="004523B6">
        <w:rPr>
          <w:rFonts w:ascii="Calibri" w:hAnsi="Calibri"/>
          <w:szCs w:val="24"/>
        </w:rPr>
        <w:t xml:space="preserve"> - </w:t>
      </w:r>
      <w:r w:rsidRPr="004523B6">
        <w:rPr>
          <w:rFonts w:ascii="Calibri" w:hAnsi="Calibri"/>
          <w:i/>
          <w:szCs w:val="24"/>
        </w:rPr>
        <w:t xml:space="preserve">Therefore the Law has become our tutor </w:t>
      </w:r>
      <w:r w:rsidRPr="004523B6">
        <w:rPr>
          <w:rFonts w:ascii="Calibri" w:hAnsi="Calibri"/>
          <w:i/>
          <w:iCs/>
          <w:szCs w:val="24"/>
        </w:rPr>
        <w:t>to lead us</w:t>
      </w:r>
      <w:r w:rsidRPr="004523B6">
        <w:rPr>
          <w:rFonts w:ascii="Calibri" w:hAnsi="Calibri"/>
          <w:i/>
          <w:szCs w:val="24"/>
        </w:rPr>
        <w:t xml:space="preserve"> to Christ, so that we may be justified by faith. </w:t>
      </w:r>
    </w:p>
    <w:p w:rsidR="004523B6" w:rsidRPr="004523B6" w:rsidRDefault="004523B6" w:rsidP="004523B6">
      <w:pPr>
        <w:spacing w:before="120"/>
        <w:ind w:left="810" w:firstLine="0"/>
        <w:rPr>
          <w:rFonts w:ascii="Calibri" w:hAnsi="Calibri"/>
          <w:i/>
          <w:szCs w:val="24"/>
        </w:rPr>
      </w:pPr>
      <w:r w:rsidRPr="004523B6">
        <w:rPr>
          <w:rFonts w:ascii="Calibri" w:hAnsi="Calibri"/>
          <w:b/>
          <w:szCs w:val="24"/>
        </w:rPr>
        <w:t>Romans 5:20</w:t>
      </w:r>
      <w:r w:rsidRPr="004523B6">
        <w:rPr>
          <w:rFonts w:ascii="Calibri" w:hAnsi="Calibri"/>
          <w:szCs w:val="24"/>
        </w:rPr>
        <w:t xml:space="preserve"> </w:t>
      </w:r>
      <w:r>
        <w:rPr>
          <w:rFonts w:ascii="Calibri" w:hAnsi="Calibri"/>
          <w:szCs w:val="24"/>
        </w:rPr>
        <w:t>-</w:t>
      </w:r>
      <w:r w:rsidRPr="004523B6">
        <w:rPr>
          <w:rFonts w:ascii="Calibri" w:hAnsi="Calibri"/>
          <w:szCs w:val="24"/>
        </w:rPr>
        <w:t xml:space="preserve"> </w:t>
      </w:r>
      <w:r w:rsidRPr="004523B6">
        <w:rPr>
          <w:rFonts w:ascii="Calibri" w:hAnsi="Calibri"/>
          <w:i/>
          <w:szCs w:val="24"/>
        </w:rPr>
        <w:t xml:space="preserve">The Law came in so that transgression would increase… </w:t>
      </w:r>
    </w:p>
    <w:p w:rsidR="004523B6" w:rsidRPr="004523B6" w:rsidRDefault="004523B6" w:rsidP="004523B6">
      <w:pPr>
        <w:spacing w:before="120"/>
        <w:ind w:left="540" w:firstLine="0"/>
        <w:rPr>
          <w:rFonts w:ascii="Calibri" w:hAnsi="Calibri"/>
          <w:szCs w:val="24"/>
        </w:rPr>
      </w:pPr>
      <w:r w:rsidRPr="004523B6">
        <w:rPr>
          <w:rFonts w:ascii="Calibri" w:hAnsi="Calibri"/>
          <w:szCs w:val="24"/>
        </w:rPr>
        <w:t>2. What is the implication of this to parents talking to their children about the gospel?</w:t>
      </w:r>
    </w:p>
    <w:p w:rsidR="004523B6" w:rsidRPr="004523B6" w:rsidRDefault="004523B6" w:rsidP="004523B6">
      <w:pPr>
        <w:spacing w:before="120"/>
        <w:ind w:left="810" w:firstLine="0"/>
        <w:rPr>
          <w:rFonts w:ascii="Calibri" w:hAnsi="Calibri"/>
          <w:szCs w:val="24"/>
        </w:rPr>
      </w:pPr>
      <w:r w:rsidRPr="004523B6">
        <w:rPr>
          <w:rFonts w:ascii="Calibri" w:hAnsi="Calibri"/>
          <w:b/>
          <w:szCs w:val="24"/>
        </w:rPr>
        <w:t>3 John 4</w:t>
      </w:r>
      <w:r w:rsidRPr="004523B6">
        <w:rPr>
          <w:rFonts w:ascii="Calibri" w:hAnsi="Calibri"/>
          <w:szCs w:val="24"/>
        </w:rPr>
        <w:t xml:space="preserve"> - </w:t>
      </w:r>
      <w:r w:rsidRPr="004523B6">
        <w:rPr>
          <w:rFonts w:ascii="Calibri" w:hAnsi="Calibri"/>
          <w:i/>
          <w:szCs w:val="24"/>
        </w:rPr>
        <w:t>I have no greater joy than this, to hear of my children walking in the truth.</w:t>
      </w:r>
      <w:r w:rsidRPr="004523B6">
        <w:rPr>
          <w:rFonts w:ascii="Calibri" w:hAnsi="Calibri"/>
          <w:szCs w:val="24"/>
        </w:rPr>
        <w:t xml:space="preserve"> </w:t>
      </w:r>
    </w:p>
    <w:p w:rsidR="004523B6" w:rsidRPr="004523B6" w:rsidRDefault="004523B6" w:rsidP="004523B6">
      <w:pPr>
        <w:spacing w:before="120"/>
        <w:ind w:left="0" w:firstLine="0"/>
        <w:rPr>
          <w:rFonts w:ascii="Calibri" w:hAnsi="Calibri"/>
          <w:b/>
          <w:szCs w:val="24"/>
        </w:rPr>
      </w:pPr>
      <w:r w:rsidRPr="004523B6">
        <w:rPr>
          <w:rFonts w:ascii="Calibri" w:hAnsi="Calibri"/>
          <w:b/>
          <w:szCs w:val="24"/>
        </w:rPr>
        <w:t>II. Be Fo</w:t>
      </w:r>
      <w:r>
        <w:rPr>
          <w:rFonts w:ascii="Calibri" w:hAnsi="Calibri"/>
          <w:b/>
          <w:szCs w:val="24"/>
        </w:rPr>
        <w:t>cused on the Product of Grace</w:t>
      </w:r>
    </w:p>
    <w:p w:rsidR="004523B6" w:rsidRPr="004523B6" w:rsidRDefault="004523B6" w:rsidP="004523B6">
      <w:pPr>
        <w:spacing w:before="120"/>
        <w:ind w:left="270" w:firstLine="0"/>
        <w:rPr>
          <w:rFonts w:ascii="Calibri" w:hAnsi="Calibri"/>
          <w:szCs w:val="24"/>
        </w:rPr>
      </w:pPr>
      <w:r w:rsidRPr="004523B6">
        <w:rPr>
          <w:rFonts w:ascii="Calibri" w:hAnsi="Calibri"/>
          <w:b/>
          <w:szCs w:val="24"/>
        </w:rPr>
        <w:t>Romans 5:21</w:t>
      </w:r>
      <w:r w:rsidRPr="004523B6">
        <w:rPr>
          <w:rFonts w:ascii="Calibri" w:hAnsi="Calibri"/>
          <w:szCs w:val="24"/>
        </w:rPr>
        <w:t xml:space="preserve"> - </w:t>
      </w:r>
      <w:r w:rsidR="005000FC">
        <w:rPr>
          <w:rFonts w:ascii="Calibri" w:hAnsi="Calibri"/>
          <w:szCs w:val="24"/>
        </w:rPr>
        <w:t>…</w:t>
      </w:r>
      <w:r w:rsidRPr="004523B6">
        <w:rPr>
          <w:rFonts w:ascii="Calibri" w:hAnsi="Calibri"/>
          <w:i/>
          <w:szCs w:val="24"/>
        </w:rPr>
        <w:t>so that, as sin reigned in death, even so grace would reign through righteousness to eternal life through Jesus Christ our Lord.</w:t>
      </w:r>
      <w:r w:rsidRPr="004523B6">
        <w:rPr>
          <w:rFonts w:ascii="Calibri" w:hAnsi="Calibri"/>
          <w:szCs w:val="24"/>
        </w:rPr>
        <w:t xml:space="preserve"> </w:t>
      </w:r>
    </w:p>
    <w:p w:rsidR="004523B6" w:rsidRPr="004523B6" w:rsidRDefault="004523B6" w:rsidP="004523B6">
      <w:pPr>
        <w:spacing w:before="120"/>
        <w:ind w:left="270" w:firstLine="0"/>
        <w:rPr>
          <w:rFonts w:ascii="Calibri" w:hAnsi="Calibri"/>
          <w:szCs w:val="24"/>
        </w:rPr>
      </w:pPr>
      <w:r w:rsidRPr="004523B6">
        <w:rPr>
          <w:rFonts w:ascii="Calibri" w:hAnsi="Calibri"/>
          <w:szCs w:val="24"/>
        </w:rPr>
        <w:t xml:space="preserve">A. Reigning grace produces positional </w:t>
      </w:r>
      <w:r>
        <w:rPr>
          <w:rFonts w:ascii="Calibri" w:hAnsi="Calibri"/>
          <w:szCs w:val="24"/>
        </w:rPr>
        <w:t>righteousness</w:t>
      </w:r>
    </w:p>
    <w:p w:rsidR="004523B6" w:rsidRPr="004523B6" w:rsidRDefault="004523B6" w:rsidP="004523B6">
      <w:pPr>
        <w:spacing w:before="120"/>
        <w:ind w:left="540" w:firstLine="0"/>
        <w:rPr>
          <w:rFonts w:ascii="Calibri" w:hAnsi="Calibri"/>
          <w:i/>
          <w:szCs w:val="24"/>
        </w:rPr>
      </w:pPr>
      <w:r w:rsidRPr="004523B6">
        <w:rPr>
          <w:rFonts w:ascii="Calibri" w:hAnsi="Calibri"/>
          <w:b/>
          <w:szCs w:val="24"/>
        </w:rPr>
        <w:t>Romans 5:1-2</w:t>
      </w:r>
      <w:r w:rsidRPr="004523B6">
        <w:rPr>
          <w:rFonts w:ascii="Calibri" w:hAnsi="Calibri"/>
          <w:szCs w:val="24"/>
        </w:rPr>
        <w:t xml:space="preserve"> - </w:t>
      </w:r>
      <w:r w:rsidRPr="004523B6">
        <w:rPr>
          <w:rFonts w:ascii="Calibri" w:hAnsi="Calibri"/>
          <w:i/>
          <w:szCs w:val="24"/>
        </w:rPr>
        <w:t xml:space="preserve">Therefore, having been justified by faith, we have peace with God through our Lord Jesus Christ, through whom also we have obtained our introduction by faith into this </w:t>
      </w:r>
      <w:r w:rsidRPr="004523B6">
        <w:rPr>
          <w:rFonts w:ascii="Calibri" w:hAnsi="Calibri"/>
          <w:i/>
          <w:szCs w:val="24"/>
          <w:u w:val="single"/>
        </w:rPr>
        <w:t>grace in which we stand</w:t>
      </w:r>
      <w:r w:rsidRPr="004523B6">
        <w:rPr>
          <w:rFonts w:ascii="Calibri" w:hAnsi="Calibri"/>
          <w:i/>
          <w:szCs w:val="24"/>
        </w:rPr>
        <w:t xml:space="preserve">; and we exult in hope of the glory of God. </w:t>
      </w:r>
    </w:p>
    <w:p w:rsidR="004523B6" w:rsidRPr="004523B6" w:rsidRDefault="004523B6" w:rsidP="004523B6">
      <w:pPr>
        <w:spacing w:before="120"/>
        <w:ind w:left="270" w:firstLine="0"/>
        <w:rPr>
          <w:rFonts w:ascii="Calibri" w:hAnsi="Calibri"/>
          <w:szCs w:val="24"/>
        </w:rPr>
      </w:pPr>
      <w:r w:rsidRPr="004523B6">
        <w:rPr>
          <w:rFonts w:ascii="Calibri" w:hAnsi="Calibri"/>
          <w:szCs w:val="24"/>
        </w:rPr>
        <w:t>B. Reigning grace p</w:t>
      </w:r>
      <w:r>
        <w:rPr>
          <w:rFonts w:ascii="Calibri" w:hAnsi="Calibri"/>
          <w:szCs w:val="24"/>
        </w:rPr>
        <w:t>roduces practical righteousness</w:t>
      </w:r>
    </w:p>
    <w:p w:rsidR="004523B6" w:rsidRPr="004523B6" w:rsidRDefault="004523B6" w:rsidP="004523B6">
      <w:pPr>
        <w:spacing w:before="120"/>
        <w:ind w:left="540" w:firstLine="0"/>
        <w:rPr>
          <w:rFonts w:ascii="Calibri" w:hAnsi="Calibri"/>
          <w:i/>
          <w:szCs w:val="24"/>
        </w:rPr>
      </w:pPr>
      <w:r w:rsidRPr="004523B6">
        <w:rPr>
          <w:rFonts w:ascii="Calibri" w:hAnsi="Calibri"/>
          <w:b/>
          <w:szCs w:val="24"/>
        </w:rPr>
        <w:t>2 Peter 3:18</w:t>
      </w:r>
      <w:r w:rsidRPr="004523B6">
        <w:rPr>
          <w:rFonts w:ascii="Calibri" w:hAnsi="Calibri"/>
          <w:szCs w:val="24"/>
        </w:rPr>
        <w:t xml:space="preserve"> - </w:t>
      </w:r>
      <w:r w:rsidR="005000FC">
        <w:rPr>
          <w:rFonts w:ascii="Calibri" w:hAnsi="Calibri"/>
          <w:szCs w:val="24"/>
        </w:rPr>
        <w:t>…</w:t>
      </w:r>
      <w:r w:rsidRPr="004523B6">
        <w:rPr>
          <w:rFonts w:ascii="Calibri" w:hAnsi="Calibri"/>
          <w:i/>
          <w:szCs w:val="24"/>
        </w:rPr>
        <w:t xml:space="preserve">but grow in the grace and knowledge of our Lord and Savior Jesus Christ. To Him </w:t>
      </w:r>
      <w:r w:rsidRPr="004523B6">
        <w:rPr>
          <w:rFonts w:ascii="Calibri" w:hAnsi="Calibri"/>
          <w:i/>
          <w:iCs/>
          <w:szCs w:val="24"/>
        </w:rPr>
        <w:t>be</w:t>
      </w:r>
      <w:r w:rsidRPr="004523B6">
        <w:rPr>
          <w:rFonts w:ascii="Calibri" w:hAnsi="Calibri"/>
          <w:i/>
          <w:szCs w:val="24"/>
        </w:rPr>
        <w:t xml:space="preserve"> the glory, both now and to the day of eternity. Amen. </w:t>
      </w:r>
    </w:p>
    <w:p w:rsidR="004523B6" w:rsidRPr="004523B6" w:rsidRDefault="004523B6" w:rsidP="004523B6">
      <w:pPr>
        <w:spacing w:before="120"/>
        <w:ind w:left="540" w:firstLine="0"/>
        <w:rPr>
          <w:rFonts w:ascii="Calibri" w:hAnsi="Calibri" w:cs="Arial"/>
          <w:szCs w:val="24"/>
        </w:rPr>
      </w:pPr>
      <w:r>
        <w:rPr>
          <w:rFonts w:ascii="Calibri" w:hAnsi="Calibri" w:cs="Arial"/>
          <w:szCs w:val="24"/>
        </w:rPr>
        <w:t>“</w:t>
      </w:r>
      <w:r w:rsidRPr="004523B6">
        <w:rPr>
          <w:rFonts w:ascii="Calibri" w:hAnsi="Calibri" w:cs="Arial"/>
          <w:szCs w:val="24"/>
        </w:rPr>
        <w:t>Nothing could sum up better the blessings of being in Christ than the expression ‘the reign of grace’. For grace forgives sins through the cross, and bestows on the sinner both righteousness and eternal life. Grace satisfies the thirsty soul and fills the hungry with good things. Grace sanctifies sinners, shaping them into the image of Christ. Grace perseveres even with the recalcitrant, determining to complete what it has begun. And one day grace will destroy death and consummate the kingdom. So when we are convinced that ‘grace reigns</w:t>
      </w:r>
      <w:r w:rsidR="005000FC">
        <w:rPr>
          <w:rFonts w:ascii="Calibri" w:hAnsi="Calibri" w:cs="Arial"/>
          <w:szCs w:val="24"/>
        </w:rPr>
        <w:t>,</w:t>
      </w:r>
      <w:r w:rsidRPr="004523B6">
        <w:rPr>
          <w:rFonts w:ascii="Calibri" w:hAnsi="Calibri" w:cs="Arial"/>
          <w:szCs w:val="24"/>
        </w:rPr>
        <w:t>’ we will remember that God’s throne is a ‘throne of grace</w:t>
      </w:r>
      <w:r w:rsidR="005000FC">
        <w:rPr>
          <w:rFonts w:ascii="Calibri" w:hAnsi="Calibri" w:cs="Arial"/>
          <w:szCs w:val="24"/>
        </w:rPr>
        <w:t>,</w:t>
      </w:r>
      <w:r w:rsidRPr="004523B6">
        <w:rPr>
          <w:rFonts w:ascii="Calibri" w:hAnsi="Calibri" w:cs="Arial"/>
          <w:szCs w:val="24"/>
        </w:rPr>
        <w:t xml:space="preserve">’ and will come to it boldly to receive mercy and to find grace for every need. And all this is </w:t>
      </w:r>
      <w:r w:rsidRPr="004523B6">
        <w:rPr>
          <w:rFonts w:ascii="Calibri" w:hAnsi="Calibri" w:cs="Arial"/>
          <w:i/>
          <w:szCs w:val="24"/>
        </w:rPr>
        <w:t>through Jesus Christ our Lord</w:t>
      </w:r>
      <w:r w:rsidRPr="004523B6">
        <w:rPr>
          <w:rFonts w:ascii="Calibri" w:hAnsi="Calibri" w:cs="Arial"/>
          <w:szCs w:val="24"/>
        </w:rPr>
        <w:t>, that is, through his death and resurrection</w:t>
      </w:r>
      <w:r>
        <w:rPr>
          <w:rFonts w:ascii="Calibri" w:hAnsi="Calibri" w:cs="Arial"/>
          <w:szCs w:val="24"/>
        </w:rPr>
        <w:t>.”</w:t>
      </w:r>
      <w:r w:rsidRPr="004523B6">
        <w:rPr>
          <w:rFonts w:ascii="Calibri" w:hAnsi="Calibri" w:cs="Arial"/>
          <w:szCs w:val="24"/>
        </w:rPr>
        <w:t xml:space="preserve"> (John</w:t>
      </w:r>
      <w:r>
        <w:rPr>
          <w:rFonts w:ascii="Calibri" w:hAnsi="Calibri" w:cs="Arial"/>
          <w:szCs w:val="24"/>
        </w:rPr>
        <w:t xml:space="preserve"> Stott, pp. 157-158)</w:t>
      </w:r>
    </w:p>
    <w:p w:rsidR="00752CFE" w:rsidRPr="004523B6" w:rsidRDefault="004523B6" w:rsidP="004523B6">
      <w:pPr>
        <w:spacing w:before="120"/>
        <w:ind w:left="540" w:firstLine="0"/>
        <w:rPr>
          <w:rFonts w:ascii="Calibri" w:hAnsi="Calibri" w:cs="Arial"/>
          <w:szCs w:val="24"/>
        </w:rPr>
      </w:pPr>
      <w:r>
        <w:rPr>
          <w:rFonts w:ascii="Calibri" w:hAnsi="Calibri" w:cs="Arial"/>
          <w:szCs w:val="24"/>
        </w:rPr>
        <w:t>“</w:t>
      </w:r>
      <w:r w:rsidRPr="004523B6">
        <w:rPr>
          <w:rFonts w:ascii="Calibri" w:hAnsi="Calibri" w:cs="Arial"/>
          <w:szCs w:val="24"/>
        </w:rPr>
        <w:t>One of the most significant problems in marriage is that there is no economy of grace.  With all their obvious difficulties, what is most shocking is the profound gracelessness of their marriage.  And because they are not daily soaking in the fountain of God’s grace, they do not extend it to one another</w:t>
      </w:r>
      <w:r>
        <w:rPr>
          <w:rFonts w:ascii="Calibri" w:hAnsi="Calibri" w:cs="Arial"/>
          <w:szCs w:val="24"/>
        </w:rPr>
        <w:t>.”</w:t>
      </w:r>
      <w:r w:rsidRPr="004523B6">
        <w:rPr>
          <w:rFonts w:ascii="Calibri" w:hAnsi="Calibri" w:cs="Arial"/>
          <w:szCs w:val="24"/>
        </w:rPr>
        <w:t xml:space="preserve"> (Paul</w:t>
      </w:r>
      <w:r>
        <w:rPr>
          <w:rFonts w:ascii="Calibri" w:hAnsi="Calibri" w:cs="Arial"/>
          <w:szCs w:val="24"/>
        </w:rPr>
        <w:t xml:space="preserve"> Tripp, Instruments, pp. 32-33)</w:t>
      </w:r>
    </w:p>
    <w:sectPr w:rsidR="00752CFE" w:rsidRPr="004523B6"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46ahvkabei">
    <w:panose1 w:val="00000000000000000000"/>
    <w:charset w:val="00"/>
    <w:family w:val="auto"/>
    <w:notTrueType/>
    <w:pitch w:val="default"/>
    <w:sig w:usb0="00000003" w:usb1="00000000" w:usb2="00000000" w:usb3="00000000" w:csb0="00000001" w:csb1="00000000"/>
  </w:font>
  <w:font w:name="03iuxfoixq,Italic">
    <w:altName w:val="Times New Roman"/>
    <w:panose1 w:val="00000000000000000000"/>
    <w:charset w:val="A3"/>
    <w:family w:val="auto"/>
    <w:notTrueType/>
    <w:pitch w:val="default"/>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453A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131C3A">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24FB2"/>
    <w:multiLevelType w:val="hybridMultilevel"/>
    <w:tmpl w:val="68BA0F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237F40"/>
    <w:multiLevelType w:val="hybridMultilevel"/>
    <w:tmpl w:val="15A23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B8C1290"/>
    <w:multiLevelType w:val="hybridMultilevel"/>
    <w:tmpl w:val="9C285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8758E4"/>
    <w:multiLevelType w:val="hybridMultilevel"/>
    <w:tmpl w:val="E99239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D240781"/>
    <w:multiLevelType w:val="hybridMultilevel"/>
    <w:tmpl w:val="2BC6A7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D3D3BE9"/>
    <w:multiLevelType w:val="hybridMultilevel"/>
    <w:tmpl w:val="49826106"/>
    <w:lvl w:ilvl="0" w:tplc="B2389E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1207869"/>
    <w:multiLevelType w:val="hybridMultilevel"/>
    <w:tmpl w:val="B43C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16AD2"/>
    <w:multiLevelType w:val="hybridMultilevel"/>
    <w:tmpl w:val="73C84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23"/>
  </w:num>
  <w:num w:numId="17">
    <w:abstractNumId w:val="17"/>
  </w:num>
  <w:num w:numId="18">
    <w:abstractNumId w:val="20"/>
  </w:num>
  <w:num w:numId="19">
    <w:abstractNumId w:val="11"/>
  </w:num>
  <w:num w:numId="20">
    <w:abstractNumId w:val="12"/>
  </w:num>
  <w:num w:numId="21">
    <w:abstractNumId w:val="15"/>
  </w:num>
  <w:num w:numId="22">
    <w:abstractNumId w:val="16"/>
  </w:num>
  <w:num w:numId="23">
    <w:abstractNumId w:val="22"/>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C3A"/>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5867"/>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2B0B"/>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1E0B"/>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9F7"/>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3B6"/>
    <w:rsid w:val="0045265C"/>
    <w:rsid w:val="0045357C"/>
    <w:rsid w:val="0045358D"/>
    <w:rsid w:val="00453A17"/>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0FC"/>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4293"/>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DCF"/>
    <w:rsid w:val="00744E9B"/>
    <w:rsid w:val="00744FB4"/>
    <w:rsid w:val="0074549A"/>
    <w:rsid w:val="0074581F"/>
    <w:rsid w:val="007467D6"/>
    <w:rsid w:val="00747627"/>
    <w:rsid w:val="00747FBF"/>
    <w:rsid w:val="007500B4"/>
    <w:rsid w:val="007506EA"/>
    <w:rsid w:val="00750D14"/>
    <w:rsid w:val="00750D9C"/>
    <w:rsid w:val="00751CC6"/>
    <w:rsid w:val="0075200E"/>
    <w:rsid w:val="00752CF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699"/>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3E4"/>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C28"/>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839"/>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56F45"/>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8DC"/>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2EC4"/>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279C-438E-49E2-A92E-A2A3EE2B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1003</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2015-01-08T18:47:00Z</cp:lastPrinted>
  <dcterms:created xsi:type="dcterms:W3CDTF">2015-01-29T19:26:00Z</dcterms:created>
  <dcterms:modified xsi:type="dcterms:W3CDTF">2015-01-29T19:26:00Z</dcterms:modified>
</cp:coreProperties>
</file>