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2A02B1" w:rsidRPr="002A02B1" w:rsidRDefault="002A02B1" w:rsidP="002A02B1">
      <w:pPr>
        <w:ind w:left="0" w:firstLine="0"/>
        <w:jc w:val="center"/>
        <w:rPr>
          <w:rFonts w:asciiTheme="minorHAnsi" w:hAnsiTheme="minorHAnsi" w:cstheme="minorHAnsi"/>
          <w:b/>
          <w:color w:val="000000" w:themeColor="text1"/>
          <w:szCs w:val="24"/>
          <w:u w:color="000000" w:themeColor="text1"/>
        </w:rPr>
      </w:pPr>
      <w:r w:rsidRPr="002A02B1">
        <w:rPr>
          <w:rFonts w:asciiTheme="minorHAnsi" w:hAnsiTheme="minorHAnsi" w:cstheme="minorHAnsi"/>
          <w:b/>
          <w:color w:val="000000" w:themeColor="text1"/>
          <w:szCs w:val="24"/>
          <w:u w:color="000000" w:themeColor="text1"/>
        </w:rPr>
        <w:t xml:space="preserve">Grace </w:t>
      </w:r>
      <w:r w:rsidR="00384475">
        <w:rPr>
          <w:rFonts w:asciiTheme="minorHAnsi" w:hAnsiTheme="minorHAnsi" w:cstheme="minorHAnsi"/>
          <w:b/>
          <w:color w:val="000000" w:themeColor="text1"/>
          <w:szCs w:val="24"/>
          <w:u w:color="000000" w:themeColor="text1"/>
        </w:rPr>
        <w:t>for a Growing</w:t>
      </w:r>
      <w:r w:rsidRPr="002A02B1">
        <w:rPr>
          <w:rFonts w:asciiTheme="minorHAnsi" w:hAnsiTheme="minorHAnsi" w:cstheme="minorHAnsi"/>
          <w:b/>
          <w:color w:val="000000" w:themeColor="text1"/>
          <w:szCs w:val="24"/>
          <w:u w:color="000000" w:themeColor="text1"/>
        </w:rPr>
        <w:t xml:space="preserve"> Faith</w:t>
      </w:r>
    </w:p>
    <w:p w:rsidR="00B60E2F" w:rsidRPr="00384475" w:rsidRDefault="00B60E2F" w:rsidP="00384475">
      <w:pPr>
        <w:spacing w:before="240"/>
        <w:ind w:left="0" w:firstLine="0"/>
        <w:rPr>
          <w:rFonts w:ascii="Calibri" w:hAnsi="Calibri"/>
          <w:i/>
          <w:szCs w:val="24"/>
        </w:rPr>
      </w:pPr>
      <w:r w:rsidRPr="00384475">
        <w:rPr>
          <w:rFonts w:ascii="Calibri" w:hAnsi="Calibri"/>
          <w:b/>
          <w:szCs w:val="24"/>
        </w:rPr>
        <w:t>Heb</w:t>
      </w:r>
      <w:r w:rsidR="00384475">
        <w:rPr>
          <w:rFonts w:ascii="Calibri" w:hAnsi="Calibri"/>
          <w:b/>
          <w:szCs w:val="24"/>
        </w:rPr>
        <w:t>rews</w:t>
      </w:r>
      <w:r w:rsidRPr="00384475">
        <w:rPr>
          <w:rFonts w:ascii="Calibri" w:hAnsi="Calibri"/>
          <w:b/>
          <w:szCs w:val="24"/>
        </w:rPr>
        <w:t xml:space="preserve"> 6:13</w:t>
      </w:r>
      <w:r w:rsidR="00384475">
        <w:rPr>
          <w:rFonts w:ascii="Calibri" w:hAnsi="Calibri"/>
          <w:b/>
          <w:szCs w:val="24"/>
        </w:rPr>
        <w:t xml:space="preserve"> - </w:t>
      </w:r>
      <w:r w:rsidRPr="00384475">
        <w:rPr>
          <w:rFonts w:ascii="Calibri" w:hAnsi="Calibri"/>
          <w:i/>
          <w:szCs w:val="24"/>
        </w:rPr>
        <w:t>For when God made the promise to Abraham, since He could swear by no on</w:t>
      </w:r>
      <w:r w:rsidR="00384475" w:rsidRPr="00384475">
        <w:rPr>
          <w:rFonts w:ascii="Calibri" w:hAnsi="Calibri"/>
          <w:i/>
          <w:szCs w:val="24"/>
        </w:rPr>
        <w:t xml:space="preserve">e greater, He swore by Himself, </w:t>
      </w:r>
      <w:r w:rsidRPr="00384475">
        <w:rPr>
          <w:rFonts w:ascii="Calibri" w:hAnsi="Calibri"/>
          <w:i/>
          <w:szCs w:val="24"/>
        </w:rPr>
        <w:t xml:space="preserve">saying, “I </w:t>
      </w:r>
      <w:r w:rsidRPr="00384475">
        <w:rPr>
          <w:rFonts w:ascii="Calibri" w:hAnsi="Calibri"/>
          <w:i/>
          <w:smallCaps/>
          <w:szCs w:val="24"/>
        </w:rPr>
        <w:t>will surely bless you and</w:t>
      </w:r>
      <w:r w:rsidRPr="00384475">
        <w:rPr>
          <w:rFonts w:ascii="Calibri" w:hAnsi="Calibri"/>
          <w:i/>
          <w:szCs w:val="24"/>
        </w:rPr>
        <w:t xml:space="preserve"> I </w:t>
      </w:r>
      <w:r w:rsidRPr="00384475">
        <w:rPr>
          <w:rFonts w:ascii="Calibri" w:hAnsi="Calibri"/>
          <w:i/>
          <w:smallCaps/>
          <w:szCs w:val="24"/>
        </w:rPr>
        <w:t>will surely multiply you</w:t>
      </w:r>
      <w:r w:rsidR="00384475" w:rsidRPr="00384475">
        <w:rPr>
          <w:rFonts w:ascii="Calibri" w:hAnsi="Calibri"/>
          <w:i/>
          <w:szCs w:val="24"/>
        </w:rPr>
        <w:t xml:space="preserve">.” </w:t>
      </w:r>
      <w:r w:rsidRPr="00384475">
        <w:rPr>
          <w:rFonts w:ascii="Calibri" w:hAnsi="Calibri"/>
          <w:i/>
          <w:szCs w:val="24"/>
        </w:rPr>
        <w:t>And so, having patiently w</w:t>
      </w:r>
      <w:r w:rsidR="00384475" w:rsidRPr="00384475">
        <w:rPr>
          <w:rFonts w:ascii="Calibri" w:hAnsi="Calibri"/>
          <w:i/>
          <w:szCs w:val="24"/>
        </w:rPr>
        <w:t xml:space="preserve">aited, he obtained the promise. </w:t>
      </w:r>
      <w:r w:rsidRPr="00384475">
        <w:rPr>
          <w:rFonts w:ascii="Calibri" w:hAnsi="Calibri"/>
          <w:i/>
          <w:szCs w:val="24"/>
        </w:rPr>
        <w:t>For men swear by one greater than themselves, and with them an oath given as confirmation is an end of every dispute.</w:t>
      </w:r>
      <w:r w:rsidR="00384475" w:rsidRPr="00384475">
        <w:rPr>
          <w:rFonts w:ascii="Calibri" w:hAnsi="Calibri"/>
          <w:i/>
          <w:szCs w:val="24"/>
        </w:rPr>
        <w:t xml:space="preserve"> </w:t>
      </w:r>
      <w:r w:rsidRPr="00384475">
        <w:rPr>
          <w:rFonts w:ascii="Calibri" w:hAnsi="Calibri"/>
          <w:i/>
          <w:szCs w:val="24"/>
        </w:rPr>
        <w:t>In the same way God, desiring even more to show to the heirs of the promise the unchangeableness of His pu</w:t>
      </w:r>
      <w:r w:rsidR="00384475" w:rsidRPr="00384475">
        <w:rPr>
          <w:rFonts w:ascii="Calibri" w:hAnsi="Calibri"/>
          <w:i/>
          <w:szCs w:val="24"/>
        </w:rPr>
        <w:t xml:space="preserve">rpose, interposed with an oath, </w:t>
      </w:r>
      <w:r w:rsidRPr="00384475">
        <w:rPr>
          <w:rFonts w:ascii="Calibri" w:hAnsi="Calibri"/>
          <w:i/>
          <w:szCs w:val="24"/>
        </w:rPr>
        <w:t>so that by two unchangeable things in which it is impossible for God to lie, we who have taken refuge would have strong encouragement to take h</w:t>
      </w:r>
      <w:r w:rsidR="00384475" w:rsidRPr="00384475">
        <w:rPr>
          <w:rFonts w:ascii="Calibri" w:hAnsi="Calibri"/>
          <w:i/>
          <w:szCs w:val="24"/>
        </w:rPr>
        <w:t xml:space="preserve">old of the hope set before us. </w:t>
      </w:r>
      <w:r w:rsidRPr="00384475">
        <w:rPr>
          <w:rFonts w:ascii="Calibri" w:hAnsi="Calibri"/>
          <w:i/>
          <w:szCs w:val="24"/>
        </w:rPr>
        <w:t xml:space="preserve">This hope we have as an anchor of the soul, a hope both sure and steadfast </w:t>
      </w:r>
    </w:p>
    <w:p w:rsidR="00B60E2F" w:rsidRPr="00384475" w:rsidRDefault="00B60E2F" w:rsidP="00384475">
      <w:pPr>
        <w:spacing w:before="240"/>
        <w:ind w:left="0" w:firstLine="0"/>
        <w:rPr>
          <w:rFonts w:ascii="Calibri" w:hAnsi="Calibri"/>
          <w:szCs w:val="24"/>
        </w:rPr>
      </w:pPr>
      <w:r w:rsidRPr="00384475">
        <w:rPr>
          <w:rFonts w:ascii="Calibri" w:hAnsi="Calibri"/>
          <w:szCs w:val="24"/>
        </w:rPr>
        <w:t>In Depth Bible Studies on Genesis 12-50:</w:t>
      </w:r>
      <w:r w:rsidR="00384475">
        <w:rPr>
          <w:rFonts w:ascii="Calibri" w:hAnsi="Calibri"/>
          <w:szCs w:val="24"/>
        </w:rPr>
        <w:br/>
      </w:r>
      <w:hyperlink r:id="rId8" w:history="1">
        <w:r w:rsidRPr="00384475">
          <w:rPr>
            <w:rStyle w:val="Hyperlink"/>
            <w:rFonts w:ascii="Calibri" w:hAnsi="Calibri"/>
            <w:szCs w:val="24"/>
          </w:rPr>
          <w:t>http://www.faithlafayette.org/west/worship/faith-groups/faith-group-studies</w:t>
        </w:r>
      </w:hyperlink>
    </w:p>
    <w:p w:rsidR="00B60E2F" w:rsidRPr="00384475" w:rsidRDefault="00B60E2F" w:rsidP="00384475">
      <w:pPr>
        <w:pStyle w:val="ListParagraph"/>
        <w:numPr>
          <w:ilvl w:val="0"/>
          <w:numId w:val="20"/>
        </w:numPr>
        <w:overflowPunct/>
        <w:autoSpaceDE/>
        <w:autoSpaceDN/>
        <w:adjustRightInd/>
        <w:spacing w:before="240"/>
        <w:ind w:left="0" w:firstLine="0"/>
        <w:contextualSpacing w:val="0"/>
        <w:textAlignment w:val="auto"/>
        <w:rPr>
          <w:rFonts w:ascii="Calibri" w:hAnsi="Calibri"/>
          <w:b/>
          <w:szCs w:val="24"/>
        </w:rPr>
      </w:pPr>
      <w:r w:rsidRPr="00384475">
        <w:rPr>
          <w:rFonts w:ascii="Calibri" w:hAnsi="Calibri"/>
          <w:b/>
          <w:szCs w:val="24"/>
        </w:rPr>
        <w:t>A deepening dependence on God’s promises</w:t>
      </w:r>
    </w:p>
    <w:p w:rsidR="00B60E2F" w:rsidRPr="00384475" w:rsidRDefault="00B60E2F" w:rsidP="00384475">
      <w:pPr>
        <w:tabs>
          <w:tab w:val="right" w:pos="360"/>
          <w:tab w:val="left" w:pos="720"/>
        </w:tabs>
        <w:spacing w:before="240"/>
        <w:ind w:firstLine="0"/>
        <w:rPr>
          <w:rFonts w:ascii="Calibri" w:hAnsi="Calibri"/>
          <w:i/>
          <w:szCs w:val="24"/>
        </w:rPr>
      </w:pPr>
      <w:r w:rsidRPr="00384475">
        <w:rPr>
          <w:rFonts w:ascii="Calibri" w:hAnsi="Calibri"/>
          <w:b/>
          <w:szCs w:val="24"/>
        </w:rPr>
        <w:t>Mark 9:23</w:t>
      </w:r>
      <w:r w:rsidRPr="00384475">
        <w:rPr>
          <w:rFonts w:ascii="Calibri" w:hAnsi="Calibri"/>
          <w:szCs w:val="24"/>
        </w:rPr>
        <w:t xml:space="preserve"> </w:t>
      </w:r>
      <w:r w:rsidR="00384475">
        <w:rPr>
          <w:rFonts w:ascii="Calibri" w:hAnsi="Calibri"/>
          <w:szCs w:val="24"/>
        </w:rPr>
        <w:t xml:space="preserve">- </w:t>
      </w:r>
      <w:r w:rsidRPr="00384475">
        <w:rPr>
          <w:rFonts w:ascii="Calibri" w:hAnsi="Calibri"/>
          <w:i/>
          <w:szCs w:val="24"/>
        </w:rPr>
        <w:t>And Jesus said to him, “‘If You can?’ All things are possible to him who believes.” 24Immediately the boy’s father cried out and said, “I do believe; help my unbelief.”</w:t>
      </w:r>
    </w:p>
    <w:p w:rsidR="00B60E2F" w:rsidRPr="00384475" w:rsidRDefault="00B60E2F" w:rsidP="00384475">
      <w:pPr>
        <w:pStyle w:val="ListParagraph"/>
        <w:numPr>
          <w:ilvl w:val="1"/>
          <w:numId w:val="20"/>
        </w:numPr>
        <w:overflowPunct/>
        <w:autoSpaceDE/>
        <w:autoSpaceDN/>
        <w:adjustRightInd/>
        <w:spacing w:before="240"/>
        <w:ind w:left="630" w:hanging="270"/>
        <w:contextualSpacing w:val="0"/>
        <w:textAlignment w:val="auto"/>
        <w:rPr>
          <w:rFonts w:ascii="Calibri" w:hAnsi="Calibri"/>
          <w:szCs w:val="24"/>
        </w:rPr>
      </w:pPr>
      <w:r w:rsidRPr="00384475">
        <w:rPr>
          <w:rFonts w:ascii="Calibri" w:hAnsi="Calibri"/>
          <w:szCs w:val="24"/>
        </w:rPr>
        <w:t>An Increasing understanding of God’s words and ways</w:t>
      </w:r>
    </w:p>
    <w:p w:rsidR="00B60E2F" w:rsidRDefault="00B60E2F" w:rsidP="00384475">
      <w:pPr>
        <w:pStyle w:val="ListParagraph"/>
        <w:numPr>
          <w:ilvl w:val="1"/>
          <w:numId w:val="20"/>
        </w:numPr>
        <w:overflowPunct/>
        <w:autoSpaceDE/>
        <w:autoSpaceDN/>
        <w:adjustRightInd/>
        <w:spacing w:before="240"/>
        <w:ind w:left="630" w:hanging="270"/>
        <w:contextualSpacing w:val="0"/>
        <w:textAlignment w:val="auto"/>
        <w:rPr>
          <w:rFonts w:ascii="Calibri" w:hAnsi="Calibri"/>
          <w:szCs w:val="24"/>
        </w:rPr>
      </w:pPr>
      <w:r w:rsidRPr="00384475">
        <w:rPr>
          <w:rFonts w:ascii="Calibri" w:hAnsi="Calibri"/>
          <w:szCs w:val="24"/>
        </w:rPr>
        <w:t>Loosening attachments to earthly securities</w:t>
      </w:r>
    </w:p>
    <w:p w:rsidR="00B60E2F" w:rsidRPr="00384475" w:rsidRDefault="00B60E2F" w:rsidP="00384475">
      <w:pPr>
        <w:pStyle w:val="ListParagraph"/>
        <w:numPr>
          <w:ilvl w:val="0"/>
          <w:numId w:val="20"/>
        </w:numPr>
        <w:overflowPunct/>
        <w:autoSpaceDE/>
        <w:autoSpaceDN/>
        <w:adjustRightInd/>
        <w:spacing w:before="240"/>
        <w:ind w:left="0" w:firstLine="0"/>
        <w:contextualSpacing w:val="0"/>
        <w:textAlignment w:val="auto"/>
        <w:rPr>
          <w:rFonts w:ascii="Calibri" w:hAnsi="Calibri"/>
          <w:b/>
          <w:szCs w:val="24"/>
        </w:rPr>
      </w:pPr>
      <w:bookmarkStart w:id="0" w:name="_GoBack"/>
      <w:bookmarkEnd w:id="0"/>
      <w:r w:rsidRPr="00384475">
        <w:rPr>
          <w:rFonts w:ascii="Calibri" w:hAnsi="Calibri"/>
          <w:b/>
          <w:szCs w:val="24"/>
        </w:rPr>
        <w:t xml:space="preserve">An increasing awareness of the futility of man’s wisdom </w:t>
      </w:r>
    </w:p>
    <w:p w:rsidR="00B60E2F" w:rsidRPr="00384475" w:rsidRDefault="00B60E2F" w:rsidP="00384475">
      <w:pPr>
        <w:pStyle w:val="ListParagraph"/>
        <w:numPr>
          <w:ilvl w:val="0"/>
          <w:numId w:val="20"/>
        </w:numPr>
        <w:overflowPunct/>
        <w:autoSpaceDE/>
        <w:autoSpaceDN/>
        <w:adjustRightInd/>
        <w:spacing w:before="240"/>
        <w:ind w:left="0" w:firstLine="0"/>
        <w:contextualSpacing w:val="0"/>
        <w:textAlignment w:val="auto"/>
        <w:rPr>
          <w:rFonts w:ascii="Calibri" w:hAnsi="Calibri"/>
          <w:b/>
          <w:szCs w:val="24"/>
        </w:rPr>
      </w:pPr>
      <w:r w:rsidRPr="00384475">
        <w:rPr>
          <w:rFonts w:ascii="Calibri" w:hAnsi="Calibri"/>
          <w:b/>
          <w:szCs w:val="24"/>
        </w:rPr>
        <w:t>A budding anticipation that the Creator God can act in unexpected ways</w:t>
      </w:r>
    </w:p>
    <w:p w:rsidR="00B60E2F" w:rsidRPr="00384475" w:rsidRDefault="00B60E2F" w:rsidP="00384475">
      <w:pPr>
        <w:pStyle w:val="ListParagraph"/>
        <w:numPr>
          <w:ilvl w:val="0"/>
          <w:numId w:val="20"/>
        </w:numPr>
        <w:overflowPunct/>
        <w:autoSpaceDE/>
        <w:autoSpaceDN/>
        <w:adjustRightInd/>
        <w:spacing w:before="240"/>
        <w:ind w:left="360"/>
        <w:contextualSpacing w:val="0"/>
        <w:textAlignment w:val="auto"/>
        <w:rPr>
          <w:rFonts w:ascii="Calibri" w:hAnsi="Calibri"/>
          <w:b/>
          <w:szCs w:val="24"/>
        </w:rPr>
      </w:pPr>
      <w:r w:rsidRPr="00384475">
        <w:rPr>
          <w:rFonts w:ascii="Calibri" w:hAnsi="Calibri"/>
          <w:b/>
          <w:szCs w:val="24"/>
        </w:rPr>
        <w:t xml:space="preserve">A developing conviction that only God, Himself is the anchor (consider the “bizarre” covenant ceremony in Gen 15:9–21; </w:t>
      </w:r>
      <w:proofErr w:type="spellStart"/>
      <w:r w:rsidRPr="00384475">
        <w:rPr>
          <w:rFonts w:ascii="Calibri" w:hAnsi="Calibri"/>
          <w:b/>
          <w:szCs w:val="24"/>
        </w:rPr>
        <w:t>cf</w:t>
      </w:r>
      <w:proofErr w:type="spellEnd"/>
      <w:r w:rsidRPr="00384475">
        <w:rPr>
          <w:rFonts w:ascii="Calibri" w:hAnsi="Calibri"/>
          <w:b/>
          <w:szCs w:val="24"/>
        </w:rPr>
        <w:t xml:space="preserve"> </w:t>
      </w:r>
      <w:proofErr w:type="spellStart"/>
      <w:r w:rsidRPr="00384475">
        <w:rPr>
          <w:rFonts w:ascii="Calibri" w:hAnsi="Calibri"/>
          <w:b/>
          <w:szCs w:val="24"/>
        </w:rPr>
        <w:t>Jer</w:t>
      </w:r>
      <w:proofErr w:type="spellEnd"/>
      <w:r w:rsidRPr="00384475">
        <w:rPr>
          <w:rFonts w:ascii="Calibri" w:hAnsi="Calibri"/>
          <w:b/>
          <w:szCs w:val="24"/>
        </w:rPr>
        <w:t xml:space="preserve"> 24:18–19)</w:t>
      </w:r>
    </w:p>
    <w:p w:rsidR="00B60E2F" w:rsidRPr="00384475" w:rsidRDefault="00B60E2F" w:rsidP="00384475">
      <w:pPr>
        <w:pStyle w:val="ListParagraph"/>
        <w:numPr>
          <w:ilvl w:val="0"/>
          <w:numId w:val="21"/>
        </w:numPr>
        <w:overflowPunct/>
        <w:spacing w:before="240"/>
        <w:contextualSpacing w:val="0"/>
        <w:textAlignment w:val="auto"/>
        <w:rPr>
          <w:rFonts w:ascii="Calibri" w:hAnsi="Calibri"/>
          <w:szCs w:val="24"/>
        </w:rPr>
      </w:pPr>
      <w:r w:rsidRPr="00384475">
        <w:rPr>
          <w:rFonts w:ascii="Calibri" w:hAnsi="Calibri"/>
          <w:szCs w:val="24"/>
        </w:rPr>
        <w:t xml:space="preserve">For fulfillment of His promises </w:t>
      </w:r>
    </w:p>
    <w:p w:rsidR="00B60E2F" w:rsidRPr="00384475" w:rsidRDefault="00B60E2F" w:rsidP="00384475">
      <w:pPr>
        <w:pStyle w:val="ListParagraph"/>
        <w:numPr>
          <w:ilvl w:val="0"/>
          <w:numId w:val="21"/>
        </w:numPr>
        <w:overflowPunct/>
        <w:spacing w:before="240"/>
        <w:contextualSpacing w:val="0"/>
        <w:textAlignment w:val="auto"/>
        <w:rPr>
          <w:rFonts w:ascii="Calibri" w:hAnsi="Calibri"/>
          <w:szCs w:val="24"/>
        </w:rPr>
      </w:pPr>
      <w:r w:rsidRPr="00384475">
        <w:rPr>
          <w:rFonts w:ascii="Calibri" w:hAnsi="Calibri"/>
          <w:szCs w:val="24"/>
        </w:rPr>
        <w:t xml:space="preserve">For salvation from your faith failures—the Gospel in Genesis that points to Jesus Christ. </w:t>
      </w:r>
    </w:p>
    <w:p w:rsidR="00E91491" w:rsidRPr="00384475" w:rsidRDefault="00B60E2F" w:rsidP="00384475">
      <w:pPr>
        <w:spacing w:before="240"/>
        <w:ind w:left="720" w:firstLine="0"/>
        <w:rPr>
          <w:rFonts w:ascii="Calibri" w:hAnsi="Calibri"/>
          <w:i/>
          <w:szCs w:val="24"/>
        </w:rPr>
      </w:pPr>
      <w:r w:rsidRPr="00384475">
        <w:rPr>
          <w:rFonts w:ascii="Calibri" w:hAnsi="Calibri"/>
          <w:b/>
          <w:szCs w:val="24"/>
        </w:rPr>
        <w:t>Heb</w:t>
      </w:r>
      <w:r w:rsidR="00384475" w:rsidRPr="00384475">
        <w:rPr>
          <w:rFonts w:ascii="Calibri" w:hAnsi="Calibri"/>
          <w:b/>
          <w:szCs w:val="24"/>
        </w:rPr>
        <w:t>rews</w:t>
      </w:r>
      <w:r w:rsidRPr="00384475">
        <w:rPr>
          <w:rFonts w:ascii="Calibri" w:hAnsi="Calibri"/>
          <w:b/>
          <w:szCs w:val="24"/>
        </w:rPr>
        <w:t xml:space="preserve"> 6:13</w:t>
      </w:r>
      <w:r w:rsidR="00384475">
        <w:rPr>
          <w:rFonts w:ascii="Calibri" w:hAnsi="Calibri"/>
          <w:szCs w:val="24"/>
        </w:rPr>
        <w:t xml:space="preserve"> - </w:t>
      </w:r>
      <w:r w:rsidRPr="00384475">
        <w:rPr>
          <w:rFonts w:ascii="Calibri" w:hAnsi="Calibri"/>
          <w:i/>
          <w:szCs w:val="24"/>
        </w:rPr>
        <w:t>For when God made the promise to Abraham, since He could swear by no one greater, He swore by Himself,</w:t>
      </w:r>
      <w:r w:rsidR="00384475" w:rsidRPr="00384475">
        <w:rPr>
          <w:rFonts w:ascii="Calibri" w:hAnsi="Calibri"/>
          <w:i/>
          <w:szCs w:val="24"/>
        </w:rPr>
        <w:t xml:space="preserve"> </w:t>
      </w:r>
      <w:r w:rsidRPr="00384475">
        <w:rPr>
          <w:rFonts w:ascii="Calibri" w:hAnsi="Calibri"/>
          <w:i/>
          <w:szCs w:val="24"/>
        </w:rPr>
        <w:t xml:space="preserve">saying, “I </w:t>
      </w:r>
      <w:r w:rsidRPr="00384475">
        <w:rPr>
          <w:rFonts w:ascii="Calibri" w:hAnsi="Calibri"/>
          <w:i/>
          <w:smallCaps/>
          <w:szCs w:val="24"/>
        </w:rPr>
        <w:t>will surely bless you and</w:t>
      </w:r>
      <w:r w:rsidRPr="00384475">
        <w:rPr>
          <w:rFonts w:ascii="Calibri" w:hAnsi="Calibri"/>
          <w:i/>
          <w:szCs w:val="24"/>
        </w:rPr>
        <w:t xml:space="preserve"> I </w:t>
      </w:r>
      <w:r w:rsidRPr="00384475">
        <w:rPr>
          <w:rFonts w:ascii="Calibri" w:hAnsi="Calibri"/>
          <w:i/>
          <w:smallCaps/>
          <w:szCs w:val="24"/>
        </w:rPr>
        <w:t>will surely multiply you</w:t>
      </w:r>
      <w:r w:rsidRPr="00384475">
        <w:rPr>
          <w:rFonts w:ascii="Calibri" w:hAnsi="Calibri"/>
          <w:i/>
          <w:szCs w:val="24"/>
        </w:rPr>
        <w:t>.”</w:t>
      </w:r>
      <w:r w:rsidR="00384475" w:rsidRPr="00384475">
        <w:rPr>
          <w:rFonts w:ascii="Calibri" w:hAnsi="Calibri"/>
          <w:i/>
          <w:szCs w:val="24"/>
        </w:rPr>
        <w:t xml:space="preserve"> </w:t>
      </w:r>
      <w:r w:rsidRPr="00384475">
        <w:rPr>
          <w:rFonts w:ascii="Calibri" w:hAnsi="Calibri"/>
          <w:i/>
          <w:szCs w:val="24"/>
        </w:rPr>
        <w:t>And so, having patiently waited, he obtained the promise.</w:t>
      </w:r>
      <w:r w:rsidR="00384475" w:rsidRPr="00384475">
        <w:rPr>
          <w:rFonts w:ascii="Calibri" w:hAnsi="Calibri"/>
          <w:i/>
          <w:szCs w:val="24"/>
        </w:rPr>
        <w:t xml:space="preserve"> </w:t>
      </w:r>
      <w:r w:rsidRPr="00384475">
        <w:rPr>
          <w:rFonts w:ascii="Calibri" w:hAnsi="Calibri"/>
          <w:i/>
          <w:szCs w:val="24"/>
        </w:rPr>
        <w:t>For men swear by one greater than themselves, and with them an oath given as confirmation is an end of every dispute.</w:t>
      </w:r>
      <w:r w:rsidR="00384475" w:rsidRPr="00384475">
        <w:rPr>
          <w:rFonts w:ascii="Calibri" w:hAnsi="Calibri"/>
          <w:i/>
          <w:szCs w:val="24"/>
        </w:rPr>
        <w:t xml:space="preserve"> </w:t>
      </w:r>
      <w:r w:rsidRPr="00384475">
        <w:rPr>
          <w:rFonts w:ascii="Calibri" w:hAnsi="Calibri"/>
          <w:i/>
          <w:szCs w:val="24"/>
        </w:rPr>
        <w:t>In the same way God, desiring even more to show to the heirs of the promise the unchangeableness of His purpose, interposed with an oath,</w:t>
      </w:r>
      <w:r w:rsidR="00384475" w:rsidRPr="00384475">
        <w:rPr>
          <w:rFonts w:ascii="Calibri" w:hAnsi="Calibri"/>
          <w:i/>
          <w:szCs w:val="24"/>
        </w:rPr>
        <w:t xml:space="preserve"> </w:t>
      </w:r>
      <w:r w:rsidRPr="00384475">
        <w:rPr>
          <w:rFonts w:ascii="Calibri" w:hAnsi="Calibri"/>
          <w:i/>
          <w:szCs w:val="24"/>
        </w:rPr>
        <w:t>so that by two unchangeable things in which it is impossible for God to lie, we who have taken refuge would have strong encouragement to take hold of the hope set before us.</w:t>
      </w:r>
      <w:r w:rsidR="00384475" w:rsidRPr="00384475">
        <w:rPr>
          <w:rFonts w:ascii="Calibri" w:hAnsi="Calibri"/>
          <w:i/>
          <w:szCs w:val="24"/>
        </w:rPr>
        <w:t xml:space="preserve"> </w:t>
      </w:r>
      <w:r w:rsidRPr="00384475">
        <w:rPr>
          <w:rFonts w:ascii="Calibri" w:hAnsi="Calibri"/>
          <w:i/>
          <w:szCs w:val="24"/>
        </w:rPr>
        <w:t xml:space="preserve">This hope we have as an anchor of the soul, a hope both sure and steadfast </w:t>
      </w:r>
    </w:p>
    <w:sectPr w:rsidR="00E91491" w:rsidRPr="00384475"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A9" w:rsidRDefault="00DC6CA9">
      <w:r>
        <w:separator/>
      </w:r>
    </w:p>
  </w:endnote>
  <w:endnote w:type="continuationSeparator" w:id="0">
    <w:p w:rsidR="00DC6CA9" w:rsidRDefault="00DC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Segoe UI"/>
    <w:charset w:val="00"/>
    <w:family w:val="swiss"/>
    <w:pitch w:val="variable"/>
    <w:sig w:usb0="00000001"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A9" w:rsidRDefault="00DC6CA9">
      <w:r>
        <w:separator/>
      </w:r>
    </w:p>
  </w:footnote>
  <w:footnote w:type="continuationSeparator" w:id="0">
    <w:p w:rsidR="00DC6CA9" w:rsidRDefault="00DC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DC6C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B60E2F">
      <w:rPr>
        <w:rFonts w:ascii="Optima" w:hAnsi="Optima"/>
        <w:i/>
        <w:sz w:val="22"/>
        <w:szCs w:val="22"/>
      </w:rPr>
      <w:t xml:space="preserve">Brent </w:t>
    </w:r>
    <w:proofErr w:type="spellStart"/>
    <w:r w:rsidR="00B60E2F">
      <w:rPr>
        <w:rFonts w:ascii="Optima" w:hAnsi="Optima"/>
        <w:i/>
        <w:sz w:val="22"/>
        <w:szCs w:val="22"/>
      </w:rPr>
      <w:t>Aucoin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0"/>
  </w:num>
  <w:num w:numId="17">
    <w:abstractNumId w:val="11"/>
  </w:num>
  <w:num w:numId="18">
    <w:abstractNumId w:val="18"/>
  </w:num>
  <w:num w:numId="19">
    <w:abstractNumId w:val="17"/>
  </w:num>
  <w:num w:numId="20">
    <w:abstractNumId w:val="19"/>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west/worship/faith-groups/faith-group-stud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B618-EA63-47C9-B9D9-E4808B1E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2015-05-28T18:51:00Z</cp:lastPrinted>
  <dcterms:created xsi:type="dcterms:W3CDTF">2015-06-11T15:05:00Z</dcterms:created>
  <dcterms:modified xsi:type="dcterms:W3CDTF">2015-06-11T15:05:00Z</dcterms:modified>
</cp:coreProperties>
</file>